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6DE" w:rsidRPr="000D5EC9" w:rsidRDefault="00E106DE" w:rsidP="00E106DE">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#98</w:t>
      </w:r>
      <w:r w:rsidR="00BC05B9">
        <w:rPr>
          <w:b/>
          <w:noProof/>
          <w:sz w:val="24"/>
          <w:lang w:eastAsia="zh-CN"/>
        </w:rPr>
        <w:t>bis</w:t>
      </w:r>
      <w:r>
        <w:rPr>
          <w:b/>
          <w:noProof/>
          <w:sz w:val="24"/>
          <w:lang w:eastAsia="zh-CN"/>
        </w:rPr>
        <w:t>-e</w:t>
      </w:r>
      <w:r w:rsidRPr="000D5EC9">
        <w:rPr>
          <w:rFonts w:cs="Arial"/>
          <w:b/>
          <w:noProof/>
          <w:sz w:val="24"/>
          <w:szCs w:val="24"/>
        </w:rPr>
        <w:tab/>
      </w:r>
      <w:r>
        <w:rPr>
          <w:rFonts w:eastAsia="宋体" w:cs="Arial" w:hint="eastAsia"/>
          <w:b/>
          <w:noProof/>
          <w:sz w:val="24"/>
          <w:szCs w:val="24"/>
          <w:lang w:eastAsia="zh-CN"/>
        </w:rPr>
        <w:t>R4-</w:t>
      </w:r>
      <w:r w:rsidR="00BC05B9">
        <w:rPr>
          <w:rFonts w:eastAsia="宋体" w:cs="Arial"/>
          <w:b/>
          <w:noProof/>
          <w:sz w:val="24"/>
          <w:szCs w:val="24"/>
          <w:lang w:eastAsia="zh-CN"/>
        </w:rPr>
        <w:t>2</w:t>
      </w:r>
      <w:r w:rsidR="00775FCC">
        <w:rPr>
          <w:rFonts w:eastAsia="宋体" w:cs="Arial"/>
          <w:b/>
          <w:noProof/>
          <w:sz w:val="24"/>
          <w:szCs w:val="24"/>
          <w:lang w:eastAsia="zh-CN"/>
        </w:rPr>
        <w:t>106833</w:t>
      </w:r>
    </w:p>
    <w:p w:rsidR="00E106DE" w:rsidRPr="00924B93" w:rsidRDefault="00E106DE" w:rsidP="00E106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Meeting</w:t>
      </w:r>
      <w:r>
        <w:rPr>
          <w:b/>
          <w:noProof/>
          <w:sz w:val="24"/>
        </w:rPr>
        <w:fldChar w:fldCharType="end"/>
      </w:r>
      <w:r w:rsidR="00BC05B9">
        <w:rPr>
          <w:b/>
          <w:noProof/>
          <w:sz w:val="24"/>
        </w:rPr>
        <w:t>, Apr. 12</w:t>
      </w:r>
      <w:r w:rsidRPr="00DF0CEC">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bookmarkStart w:id="1" w:name="_GoBack"/>
      <w:bookmarkEnd w:id="1"/>
      <w:r w:rsidR="00BC05B9">
        <w:rPr>
          <w:b/>
          <w:noProof/>
          <w:sz w:val="24"/>
        </w:rPr>
        <w:t>20</w:t>
      </w:r>
      <w:r w:rsidRPr="00DF0CEC">
        <w:rPr>
          <w:b/>
          <w:noProof/>
          <w:sz w:val="24"/>
          <w:vertAlign w:val="superscript"/>
        </w:rPr>
        <w:t>th</w:t>
      </w:r>
      <w:r>
        <w:rPr>
          <w:b/>
          <w:noProof/>
          <w:sz w:val="24"/>
        </w:rPr>
        <w:t>, 2021</w:t>
      </w:r>
      <w:r>
        <w:rPr>
          <w:b/>
          <w:noProof/>
          <w:sz w:val="24"/>
        </w:rPr>
        <w:fldChar w:fldCharType="end"/>
      </w:r>
    </w:p>
    <w:p w:rsidR="00C31A46" w:rsidRPr="00E106DE" w:rsidRDefault="00C31A46" w:rsidP="00C31A46">
      <w:pPr>
        <w:pStyle w:val="3GPP"/>
        <w:rPr>
          <w:noProof/>
        </w:rPr>
      </w:pPr>
    </w:p>
    <w:p w:rsidR="00AA6DC1" w:rsidRPr="00492450" w:rsidRDefault="00AA6DC1" w:rsidP="00AA6DC1">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8A26A9">
        <w:rPr>
          <w:rFonts w:ascii="Arial" w:hAnsi="Arial" w:hint="eastAsia"/>
          <w:sz w:val="24"/>
          <w:lang w:val="en-US" w:eastAsia="zh-CN"/>
        </w:rPr>
        <w:t>D</w:t>
      </w:r>
      <w:r w:rsidRPr="008A26A9">
        <w:rPr>
          <w:rFonts w:ascii="Arial" w:hAnsi="Arial"/>
          <w:sz w:val="24"/>
          <w:lang w:val="en-US" w:eastAsia="zh-CN"/>
        </w:rPr>
        <w:t>i</w:t>
      </w:r>
      <w:r>
        <w:rPr>
          <w:rFonts w:ascii="Arial" w:hAnsi="Arial"/>
          <w:sz w:val="24"/>
          <w:lang w:val="en-US" w:eastAsia="zh-CN"/>
        </w:rPr>
        <w:t xml:space="preserve">scussion </w:t>
      </w:r>
      <w:r w:rsidR="001C233C">
        <w:rPr>
          <w:rFonts w:ascii="Arial" w:hAnsi="Arial"/>
          <w:sz w:val="24"/>
          <w:lang w:val="en-US" w:eastAsia="zh-CN"/>
        </w:rPr>
        <w:t>on</w:t>
      </w:r>
      <w:r w:rsidR="0080569F">
        <w:rPr>
          <w:rFonts w:ascii="Arial" w:hAnsi="Arial"/>
          <w:sz w:val="24"/>
          <w:lang w:val="en-US" w:eastAsia="zh-CN"/>
        </w:rPr>
        <w:t xml:space="preserve"> </w:t>
      </w:r>
      <w:r w:rsidR="00846E80">
        <w:rPr>
          <w:rFonts w:ascii="Arial" w:hAnsi="Arial"/>
          <w:sz w:val="24"/>
          <w:lang w:val="en-US" w:eastAsia="zh-CN"/>
        </w:rPr>
        <w:t>Inte</w:t>
      </w:r>
      <w:r w:rsidR="00775FCC">
        <w:rPr>
          <w:rFonts w:ascii="Arial" w:hAnsi="Arial"/>
          <w:sz w:val="24"/>
          <w:lang w:val="en-US" w:eastAsia="zh-CN"/>
        </w:rPr>
        <w:t>r</w:t>
      </w:r>
      <w:r w:rsidR="00846E80">
        <w:rPr>
          <w:rFonts w:ascii="Arial" w:hAnsi="Arial"/>
          <w:sz w:val="24"/>
          <w:lang w:val="en-US" w:eastAsia="zh-CN"/>
        </w:rPr>
        <w:t>-cell MMSE-IRC</w:t>
      </w:r>
    </w:p>
    <w:p w:rsidR="00AA6DC1" w:rsidRPr="008524FC" w:rsidRDefault="00AA6DC1" w:rsidP="00AA6DC1">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8524FC">
        <w:rPr>
          <w:rStyle w:val="a7"/>
          <w:rFonts w:hint="eastAsia"/>
          <w:lang w:val="fr-FR"/>
        </w:rPr>
        <w:t>Huawei, HiSilicon</w:t>
      </w:r>
    </w:p>
    <w:p w:rsidR="00AA6DC1" w:rsidRPr="008524FC" w:rsidRDefault="00AA6DC1" w:rsidP="00AA6DC1">
      <w:pPr>
        <w:tabs>
          <w:tab w:val="left" w:pos="1985"/>
        </w:tabs>
        <w:rPr>
          <w:rStyle w:val="a7"/>
          <w:lang w:val="pt-BR"/>
        </w:rPr>
      </w:pPr>
      <w:r w:rsidRPr="008524FC">
        <w:rPr>
          <w:rFonts w:ascii="Arial" w:hAnsi="Arial"/>
          <w:b/>
          <w:sz w:val="24"/>
          <w:lang w:val="pt-BR"/>
        </w:rPr>
        <w:t>Agenda item:</w:t>
      </w:r>
      <w:r w:rsidRPr="008524FC">
        <w:rPr>
          <w:rFonts w:ascii="Arial" w:hAnsi="Arial"/>
          <w:sz w:val="24"/>
          <w:lang w:val="pt-BR"/>
        </w:rPr>
        <w:tab/>
      </w:r>
      <w:r w:rsidR="001A2E89" w:rsidRPr="008524FC">
        <w:rPr>
          <w:rFonts w:ascii="Arial" w:hAnsi="Arial"/>
          <w:sz w:val="24"/>
          <w:lang w:val="pt-BR"/>
        </w:rPr>
        <w:t>8.14.2</w:t>
      </w:r>
      <w:r w:rsidR="00BC05B9" w:rsidRPr="008524FC">
        <w:rPr>
          <w:rFonts w:ascii="Arial" w:hAnsi="Arial"/>
          <w:sz w:val="24"/>
          <w:lang w:val="pt-BR"/>
        </w:rPr>
        <w:t>.1</w:t>
      </w:r>
    </w:p>
    <w:p w:rsidR="00AA6DC1" w:rsidRPr="00492450" w:rsidRDefault="00AA6DC1" w:rsidP="00AA6DC1">
      <w:pPr>
        <w:tabs>
          <w:tab w:val="left" w:pos="1985"/>
        </w:tabs>
        <w:ind w:left="1980" w:hanging="1980"/>
        <w:rPr>
          <w:rStyle w:val="a7"/>
          <w:lang w:val="pt-BR"/>
        </w:rPr>
      </w:pPr>
      <w:r w:rsidRPr="008524FC">
        <w:rPr>
          <w:rFonts w:ascii="Arial" w:hAnsi="Arial"/>
          <w:b/>
          <w:sz w:val="24"/>
          <w:lang w:val="pt-BR"/>
        </w:rPr>
        <w:t>Document for:</w:t>
      </w:r>
      <w:r w:rsidRPr="008524FC">
        <w:rPr>
          <w:rFonts w:ascii="Arial" w:hAnsi="Arial"/>
          <w:sz w:val="24"/>
          <w:lang w:val="pt-BR"/>
        </w:rPr>
        <w:tab/>
      </w:r>
      <w:r w:rsidRPr="008524FC">
        <w:rPr>
          <w:rFonts w:ascii="Arial" w:hAnsi="Arial" w:hint="eastAsia"/>
          <w:sz w:val="24"/>
          <w:lang w:val="pt-BR" w:eastAsia="zh-CN"/>
        </w:rPr>
        <w:t>Discussion</w:t>
      </w:r>
    </w:p>
    <w:p w:rsidR="00AA6DC1" w:rsidRPr="00492450" w:rsidRDefault="00BC05B9" w:rsidP="00AA6DC1">
      <w:pPr>
        <w:pStyle w:val="1"/>
        <w:rPr>
          <w:rFonts w:eastAsia="宋体"/>
          <w:lang w:eastAsia="zh-CN"/>
        </w:rPr>
      </w:pPr>
      <w:r>
        <w:rPr>
          <w:rFonts w:eastAsia="宋体"/>
          <w:lang w:eastAsia="zh-CN"/>
        </w:rPr>
        <w:t>Background</w:t>
      </w:r>
    </w:p>
    <w:p w:rsidR="00B91A6E" w:rsidRPr="00633B32" w:rsidRDefault="00285F29" w:rsidP="00AA6DC1">
      <w:pPr>
        <w:rPr>
          <w:lang w:val="en-US" w:eastAsia="zh-CN"/>
        </w:rPr>
      </w:pPr>
      <w:bookmarkStart w:id="2" w:name="OLE_LINK1"/>
      <w:bookmarkStart w:id="3" w:name="OLE_LINK2"/>
      <w:r>
        <w:rPr>
          <w:lang w:val="en-US" w:eastAsia="zh-CN"/>
        </w:rPr>
        <w:t>I</w:t>
      </w:r>
      <w:r>
        <w:rPr>
          <w:rFonts w:hint="eastAsia"/>
          <w:lang w:val="en-US" w:eastAsia="zh-CN"/>
        </w:rPr>
        <w:t>n</w:t>
      </w:r>
      <w:r w:rsidR="00B91A6E">
        <w:rPr>
          <w:lang w:val="en-US" w:eastAsia="zh-CN"/>
        </w:rPr>
        <w:t xml:space="preserve"> RAN #89-e meeting, the work item on Rel-17 UE and BS demodulation performance enhancement was approved and it was updated with small modification in [1]. For the UE demodulation part, the objectives for inter-cell MMSE-IRC are as follows:</w:t>
      </w:r>
    </w:p>
    <w:p w:rsidR="007929A7" w:rsidRDefault="00B91A6E" w:rsidP="00AA6DC1">
      <w:pPr>
        <w:rPr>
          <w:lang w:val="x-none"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25178</wp:posOffset>
                </wp:positionV>
                <wp:extent cx="6637393" cy="4424929"/>
                <wp:effectExtent l="0" t="0" r="11430" b="13970"/>
                <wp:wrapNone/>
                <wp:docPr id="1" name="矩形 1"/>
                <wp:cNvGraphicFramePr/>
                <a:graphic xmlns:a="http://schemas.openxmlformats.org/drawingml/2006/main">
                  <a:graphicData uri="http://schemas.microsoft.com/office/word/2010/wordprocessingShape">
                    <wps:wsp>
                      <wps:cNvSpPr/>
                      <wps:spPr>
                        <a:xfrm>
                          <a:off x="0" y="0"/>
                          <a:ext cx="6637393" cy="4424929"/>
                        </a:xfrm>
                        <a:prstGeom prst="rect">
                          <a:avLst/>
                        </a:prstGeom>
                      </wps:spPr>
                      <wps:style>
                        <a:lnRef idx="2">
                          <a:schemeClr val="dk1"/>
                        </a:lnRef>
                        <a:fillRef idx="1">
                          <a:schemeClr val="lt1"/>
                        </a:fillRef>
                        <a:effectRef idx="0">
                          <a:schemeClr val="dk1"/>
                        </a:effectRef>
                        <a:fontRef idx="minor">
                          <a:schemeClr val="dk1"/>
                        </a:fontRef>
                      </wps:style>
                      <wps:txbx>
                        <w:txbxContent>
                          <w:p w:rsidR="00B91A6E" w:rsidRPr="007929A7" w:rsidRDefault="00B91A6E" w:rsidP="00B91A6E">
                            <w:pPr>
                              <w:overflowPunct w:val="0"/>
                              <w:autoSpaceDE w:val="0"/>
                              <w:autoSpaceDN w:val="0"/>
                              <w:adjustRightInd w:val="0"/>
                              <w:spacing w:after="100"/>
                              <w:textAlignment w:val="baseline"/>
                              <w:rPr>
                                <w:b/>
                                <w:sz w:val="21"/>
                                <w:szCs w:val="21"/>
                                <w:u w:val="single"/>
                                <w:lang w:eastAsia="zh-CN"/>
                              </w:rPr>
                            </w:pPr>
                            <w:r w:rsidRPr="007929A7">
                              <w:rPr>
                                <w:rFonts w:hint="eastAsia"/>
                                <w:b/>
                                <w:sz w:val="21"/>
                                <w:szCs w:val="21"/>
                                <w:u w:val="single"/>
                                <w:lang w:eastAsia="zh-CN"/>
                              </w:rPr>
                              <w:t xml:space="preserve">UE demodulation and CSI reporting </w:t>
                            </w:r>
                            <w:r w:rsidRPr="007929A7">
                              <w:rPr>
                                <w:b/>
                                <w:sz w:val="21"/>
                                <w:szCs w:val="21"/>
                                <w:u w:val="single"/>
                                <w:lang w:eastAsia="zh-CN"/>
                              </w:rPr>
                              <w:t>requirement</w:t>
                            </w:r>
                            <w:r w:rsidRPr="007929A7">
                              <w:rPr>
                                <w:rFonts w:hint="eastAsia"/>
                                <w:b/>
                                <w:sz w:val="21"/>
                                <w:szCs w:val="21"/>
                                <w:u w:val="single"/>
                                <w:lang w:eastAsia="zh-CN"/>
                              </w:rPr>
                              <w:t>s</w:t>
                            </w:r>
                            <w:r w:rsidRPr="007929A7">
                              <w:rPr>
                                <w:rFonts w:hint="eastAsia"/>
                                <w:b/>
                                <w:sz w:val="21"/>
                                <w:szCs w:val="21"/>
                                <w:lang w:eastAsia="zh-CN"/>
                              </w:rPr>
                              <w:t>:</w:t>
                            </w:r>
                          </w:p>
                          <w:p w:rsidR="00B91A6E" w:rsidRPr="007929A7" w:rsidRDefault="00B91A6E" w:rsidP="00B91A6E">
                            <w:pPr>
                              <w:numPr>
                                <w:ilvl w:val="0"/>
                                <w:numId w:val="30"/>
                              </w:numPr>
                              <w:tabs>
                                <w:tab w:val="num" w:pos="284"/>
                              </w:tabs>
                              <w:overflowPunct w:val="0"/>
                              <w:autoSpaceDE w:val="0"/>
                              <w:autoSpaceDN w:val="0"/>
                              <w:adjustRightInd w:val="0"/>
                              <w:spacing w:after="100"/>
                              <w:textAlignment w:val="baseline"/>
                              <w:rPr>
                                <w:rFonts w:eastAsia="Yu Mincho"/>
                                <w:sz w:val="21"/>
                                <w:szCs w:val="21"/>
                                <w:lang w:eastAsia="zh-CN"/>
                              </w:rPr>
                            </w:pPr>
                            <w:r w:rsidRPr="007929A7">
                              <w:rPr>
                                <w:rFonts w:eastAsia="Yu Mincho" w:hint="eastAsia"/>
                                <w:sz w:val="21"/>
                                <w:szCs w:val="21"/>
                                <w:lang w:eastAsia="zh-CN"/>
                              </w:rPr>
                              <w:t xml:space="preserve">MMSE-IRC receiver for suppressing inter-cell </w:t>
                            </w:r>
                            <w:r w:rsidRPr="007929A7">
                              <w:rPr>
                                <w:rFonts w:eastAsia="Yu Mincho"/>
                                <w:sz w:val="21"/>
                                <w:szCs w:val="21"/>
                                <w:lang w:eastAsia="zh-CN"/>
                              </w:rPr>
                              <w:t>interference</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 xml:space="preserve">Type of </w:t>
                            </w:r>
                            <w:r w:rsidRPr="007929A7">
                              <w:rPr>
                                <w:sz w:val="22"/>
                                <w:szCs w:val="22"/>
                                <w:lang w:val="es-ES" w:eastAsia="en-GB"/>
                              </w:rPr>
                              <w:t>requirements</w:t>
                            </w:r>
                            <w:r w:rsidRPr="007929A7">
                              <w:rPr>
                                <w:rFonts w:hint="eastAsia"/>
                                <w:sz w:val="22"/>
                                <w:szCs w:val="22"/>
                                <w:lang w:val="es-ES" w:eastAsia="en-GB"/>
                              </w:rPr>
                              <w:t xml:space="preserve">: </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Define</w:t>
                            </w:r>
                            <w:r w:rsidRPr="007929A7">
                              <w:rPr>
                                <w:rFonts w:eastAsia="Yu Mincho"/>
                                <w:sz w:val="21"/>
                                <w:lang w:eastAsia="zh-CN" w:bidi="hi-IN"/>
                              </w:rPr>
                              <w:t xml:space="preserve"> PDSCH demodulation</w:t>
                            </w:r>
                            <w:r w:rsidRPr="007929A7">
                              <w:rPr>
                                <w:rFonts w:eastAsia="Yu Mincho" w:hint="eastAsia"/>
                                <w:sz w:val="21"/>
                                <w:lang w:eastAsia="zh-CN" w:bidi="hi-IN"/>
                              </w:rPr>
                              <w:t xml:space="preserve"> requirements</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F</w:t>
                            </w:r>
                            <w:r w:rsidRPr="007929A7">
                              <w:rPr>
                                <w:rFonts w:eastAsia="Yu Mincho"/>
                                <w:sz w:val="21"/>
                                <w:lang w:eastAsia="zh-CN" w:bidi="hi-IN"/>
                              </w:rPr>
                              <w:t xml:space="preserve">urther </w:t>
                            </w:r>
                            <w:r w:rsidRPr="007929A7">
                              <w:rPr>
                                <w:rFonts w:eastAsia="Yu Mincho" w:hint="eastAsia"/>
                                <w:sz w:val="21"/>
                                <w:lang w:eastAsia="zh-CN" w:bidi="hi-IN"/>
                              </w:rPr>
                              <w:t>decide</w:t>
                            </w:r>
                            <w:r w:rsidRPr="007929A7">
                              <w:rPr>
                                <w:rFonts w:eastAsia="Yu Mincho"/>
                                <w:sz w:val="21"/>
                                <w:lang w:eastAsia="zh-CN" w:bidi="hi-IN"/>
                              </w:rPr>
                              <w:t xml:space="preserve"> whether to introduce </w:t>
                            </w:r>
                            <w:r w:rsidRPr="007929A7">
                              <w:rPr>
                                <w:rFonts w:eastAsia="Yu Mincho" w:hint="eastAsia"/>
                                <w:sz w:val="21"/>
                                <w:lang w:eastAsia="zh-CN" w:bidi="hi-IN"/>
                              </w:rPr>
                              <w:t>the corresponding</w:t>
                            </w:r>
                            <w:r w:rsidRPr="007929A7">
                              <w:rPr>
                                <w:rFonts w:eastAsia="Yu Mincho"/>
                                <w:sz w:val="21"/>
                                <w:lang w:eastAsia="zh-CN" w:bidi="hi-IN"/>
                              </w:rPr>
                              <w:t xml:space="preserve"> CQI reporting</w:t>
                            </w:r>
                            <w:r w:rsidRPr="007929A7">
                              <w:rPr>
                                <w:rFonts w:eastAsia="Yu Mincho" w:hint="eastAsia"/>
                                <w:sz w:val="21"/>
                                <w:lang w:eastAsia="zh-CN" w:bidi="hi-IN"/>
                              </w:rPr>
                              <w:t xml:space="preserve"> </w:t>
                            </w:r>
                            <w:r w:rsidRPr="007929A7">
                              <w:rPr>
                                <w:rFonts w:eastAsia="Yu Mincho"/>
                                <w:sz w:val="21"/>
                                <w:lang w:eastAsia="zh-CN" w:bidi="hi-IN"/>
                              </w:rPr>
                              <w:t>requirements</w:t>
                            </w:r>
                            <w:r w:rsidRPr="007929A7">
                              <w:rPr>
                                <w:rFonts w:eastAsia="Yu Mincho" w:hint="eastAsia"/>
                                <w:sz w:val="21"/>
                                <w:lang w:eastAsia="zh-CN" w:bidi="hi-IN"/>
                              </w:rPr>
                              <w:t xml:space="preserve"> during the WI</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SCS and slot duration</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 xml:space="preserve">Scenario 1: </w:t>
                            </w:r>
                            <w:r w:rsidRPr="007929A7">
                              <w:rPr>
                                <w:rFonts w:eastAsia="Yu Mincho" w:hint="eastAsia"/>
                                <w:sz w:val="21"/>
                                <w:lang w:eastAsia="zh-CN" w:bidi="hi-IN"/>
                              </w:rPr>
                              <w:t xml:space="preserve">Slot-based transmission and aligned SCS among cells </w:t>
                            </w:r>
                            <w:r w:rsidRPr="007929A7">
                              <w:rPr>
                                <w:rFonts w:eastAsia="Yu Mincho"/>
                                <w:sz w:val="21"/>
                                <w:lang w:eastAsia="zh-CN" w:bidi="hi-IN"/>
                              </w:rPr>
                              <w:t>(first priority)</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Scenario 2: N</w:t>
                            </w:r>
                            <w:r w:rsidRPr="007929A7">
                              <w:rPr>
                                <w:rFonts w:eastAsia="Yu Mincho" w:hint="eastAsia"/>
                                <w:sz w:val="21"/>
                                <w:lang w:eastAsia="zh-CN" w:bidi="hi-IN"/>
                              </w:rPr>
                              <w:t xml:space="preserve">on-slot-based transmission </w:t>
                            </w:r>
                            <w:r w:rsidRPr="007929A7">
                              <w:rPr>
                                <w:rFonts w:eastAsia="Yu Mincho"/>
                                <w:sz w:val="21"/>
                                <w:lang w:eastAsia="zh-CN" w:bidi="hi-IN"/>
                              </w:rPr>
                              <w:t xml:space="preserve">and aligned SCS </w:t>
                            </w:r>
                            <w:r w:rsidRPr="007929A7">
                              <w:rPr>
                                <w:rFonts w:eastAsia="Yu Mincho" w:hint="eastAsia"/>
                                <w:sz w:val="21"/>
                                <w:lang w:eastAsia="zh-CN" w:bidi="hi-IN"/>
                              </w:rPr>
                              <w:t>among</w:t>
                            </w:r>
                            <w:r w:rsidRPr="007929A7">
                              <w:rPr>
                                <w:rFonts w:eastAsia="Yu Mincho"/>
                                <w:sz w:val="21"/>
                                <w:lang w:eastAsia="zh-CN" w:bidi="hi-IN"/>
                              </w:rPr>
                              <w:t xml:space="preserve"> </w:t>
                            </w:r>
                            <w:r w:rsidRPr="007929A7">
                              <w:rPr>
                                <w:rFonts w:eastAsia="Yu Mincho" w:hint="eastAsia"/>
                                <w:sz w:val="21"/>
                                <w:lang w:eastAsia="zh-CN" w:bidi="hi-IN"/>
                              </w:rPr>
                              <w:t>cells</w:t>
                            </w:r>
                            <w:r w:rsidRPr="007929A7">
                              <w:rPr>
                                <w:rFonts w:eastAsia="Yu Mincho"/>
                                <w:sz w:val="21"/>
                                <w:lang w:eastAsia="zh-CN" w:bidi="hi-IN"/>
                              </w:rPr>
                              <w:t xml:space="preserve"> (second priority)</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Further discuss the assumptions for requirements definition</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Note: Requirements for scenario 1 will first be stabilized before commencing scenario 2.</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 xml:space="preserve">Reference receiver: </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2"/>
                                <w:szCs w:val="22"/>
                                <w:lang w:eastAsia="en-GB" w:bidi="hi-IN"/>
                              </w:rPr>
                            </w:pPr>
                            <w:r w:rsidRPr="007929A7">
                              <w:rPr>
                                <w:rFonts w:eastAsia="Yu Mincho" w:hint="eastAsia"/>
                                <w:sz w:val="21"/>
                                <w:lang w:eastAsia="zh-CN" w:bidi="hi-IN"/>
                              </w:rPr>
                              <w:t xml:space="preserve">MMSE-IRC with DMRS based </w:t>
                            </w:r>
                            <w:r w:rsidRPr="007929A7">
                              <w:rPr>
                                <w:rFonts w:eastAsia="Yu Mincho"/>
                                <w:sz w:val="21"/>
                                <w:lang w:eastAsia="zh-CN" w:bidi="hi-IN"/>
                              </w:rPr>
                              <w:t>interference covariance estimation</w:t>
                            </w:r>
                          </w:p>
                          <w:p w:rsidR="00B91A6E" w:rsidRPr="007929A7" w:rsidRDefault="006717F8" w:rsidP="00B91A6E">
                            <w:pPr>
                              <w:widowControl w:val="0"/>
                              <w:numPr>
                                <w:ilvl w:val="3"/>
                                <w:numId w:val="33"/>
                              </w:numPr>
                              <w:tabs>
                                <w:tab w:val="num" w:pos="993"/>
                              </w:tabs>
                              <w:overflowPunct w:val="0"/>
                              <w:autoSpaceDE w:val="0"/>
                              <w:autoSpaceDN w:val="0"/>
                              <w:adjustRightInd w:val="0"/>
                              <w:snapToGrid w:val="0"/>
                              <w:spacing w:after="100"/>
                              <w:ind w:left="1418" w:hanging="284"/>
                              <w:textAlignment w:val="baseline"/>
                              <w:rPr>
                                <w:sz w:val="21"/>
                                <w:lang w:eastAsia="zh-CN" w:bidi="hi-IN"/>
                              </w:rPr>
                            </w:pPr>
                            <w:r>
                              <w:rPr>
                                <w:rFonts w:hint="eastAsia"/>
                                <w:sz w:val="21"/>
                                <w:lang w:eastAsia="zh-CN" w:bidi="hi-IN"/>
                              </w:rPr>
                              <w:t>Note: use the D</w:t>
                            </w:r>
                            <w:r w:rsidR="00B91A6E" w:rsidRPr="007929A7">
                              <w:rPr>
                                <w:rFonts w:hint="eastAsia"/>
                                <w:sz w:val="21"/>
                                <w:lang w:eastAsia="zh-CN" w:bidi="hi-IN"/>
                              </w:rPr>
                              <w:t>M</w:t>
                            </w:r>
                            <w:r>
                              <w:rPr>
                                <w:sz w:val="21"/>
                                <w:lang w:eastAsia="zh-CN" w:bidi="hi-IN"/>
                              </w:rPr>
                              <w:t>R</w:t>
                            </w:r>
                            <w:r w:rsidR="00B91A6E" w:rsidRPr="007929A7">
                              <w:rPr>
                                <w:rFonts w:hint="eastAsia"/>
                                <w:sz w:val="21"/>
                                <w:lang w:eastAsia="zh-CN" w:bidi="hi-IN"/>
                              </w:rPr>
                              <w:t>S for target UE</w:t>
                            </w:r>
                            <w:r w:rsidR="00B91A6E" w:rsidRPr="007929A7">
                              <w:rPr>
                                <w:sz w:val="21"/>
                                <w:lang w:eastAsia="zh-CN" w:bidi="hi-IN"/>
                              </w:rPr>
                              <w:t>’</w:t>
                            </w:r>
                            <w:r w:rsidR="00B91A6E" w:rsidRPr="007929A7">
                              <w:rPr>
                                <w:rFonts w:hint="eastAsia"/>
                                <w:sz w:val="21"/>
                                <w:lang w:eastAsia="zh-CN" w:bidi="hi-IN"/>
                              </w:rPr>
                              <w:t>s PDSCH.</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Target frequency: FR1</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 xml:space="preserve">Rx antenna number: 2Rx and 4Rx </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I</w:t>
                            </w:r>
                            <w:r w:rsidRPr="007929A7">
                              <w:rPr>
                                <w:sz w:val="22"/>
                                <w:szCs w:val="22"/>
                                <w:lang w:val="es-ES" w:eastAsia="en-GB"/>
                              </w:rPr>
                              <w:t>nterference profile</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 xml:space="preserve">Reuse </w:t>
                            </w:r>
                            <w:r w:rsidRPr="007929A7">
                              <w:rPr>
                                <w:rFonts w:eastAsia="Yu Mincho"/>
                                <w:sz w:val="21"/>
                                <w:lang w:eastAsia="zh-CN" w:bidi="hi-IN"/>
                              </w:rPr>
                              <w:t>LTE interference profiles as a starting point</w:t>
                            </w:r>
                          </w:p>
                          <w:p w:rsidR="00B91A6E" w:rsidRPr="00633B32" w:rsidRDefault="00B91A6E" w:rsidP="00633B32">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Other interference profiles are not precluded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矩形 1" o:spid="_x0000_s1026" style="position:absolute;margin-left:0;margin-top:2pt;width:522.65pt;height:348.4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" fillcolor="white [3201]" strokecolor="black [3200]" strokeweight="1pt">
                <v:textbox>
                  <w:txbxContent>
                    <w:p w:rsidR="00B91A6E" w:rsidRPr="007929A7" w:rsidRDefault="00B91A6E" w:rsidP="00B91A6E">
                      <w:pPr>
                        <w:overflowPunct w:val="0"/>
                        <w:autoSpaceDE w:val="0"/>
                        <w:autoSpaceDN w:val="0"/>
                        <w:adjustRightInd w:val="0"/>
                        <w:spacing w:after="100"/>
                        <w:textAlignment w:val="baseline"/>
                        <w:rPr>
                          <w:b/>
                          <w:sz w:val="21"/>
                          <w:szCs w:val="21"/>
                          <w:u w:val="single"/>
                          <w:lang w:eastAsia="zh-CN"/>
                        </w:rPr>
                      </w:pPr>
                      <w:r w:rsidRPr="007929A7">
                        <w:rPr>
                          <w:rFonts w:hint="eastAsia"/>
                          <w:b/>
                          <w:sz w:val="21"/>
                          <w:szCs w:val="21"/>
                          <w:u w:val="single"/>
                          <w:lang w:eastAsia="zh-CN"/>
                        </w:rPr>
                        <w:t xml:space="preserve">UE demodulation and CSI reporting </w:t>
                      </w:r>
                      <w:r w:rsidRPr="007929A7">
                        <w:rPr>
                          <w:b/>
                          <w:sz w:val="21"/>
                          <w:szCs w:val="21"/>
                          <w:u w:val="single"/>
                          <w:lang w:eastAsia="zh-CN"/>
                        </w:rPr>
                        <w:t>requirement</w:t>
                      </w:r>
                      <w:r w:rsidRPr="007929A7">
                        <w:rPr>
                          <w:rFonts w:hint="eastAsia"/>
                          <w:b/>
                          <w:sz w:val="21"/>
                          <w:szCs w:val="21"/>
                          <w:u w:val="single"/>
                          <w:lang w:eastAsia="zh-CN"/>
                        </w:rPr>
                        <w:t>s</w:t>
                      </w:r>
                      <w:r w:rsidRPr="007929A7">
                        <w:rPr>
                          <w:rFonts w:hint="eastAsia"/>
                          <w:b/>
                          <w:sz w:val="21"/>
                          <w:szCs w:val="21"/>
                          <w:lang w:eastAsia="zh-CN"/>
                        </w:rPr>
                        <w:t>:</w:t>
                      </w:r>
                    </w:p>
                    <w:p w:rsidR="00B91A6E" w:rsidRPr="007929A7" w:rsidRDefault="00B91A6E" w:rsidP="00B91A6E">
                      <w:pPr>
                        <w:numPr>
                          <w:ilvl w:val="0"/>
                          <w:numId w:val="30"/>
                        </w:numPr>
                        <w:tabs>
                          <w:tab w:val="num" w:pos="284"/>
                        </w:tabs>
                        <w:overflowPunct w:val="0"/>
                        <w:autoSpaceDE w:val="0"/>
                        <w:autoSpaceDN w:val="0"/>
                        <w:adjustRightInd w:val="0"/>
                        <w:spacing w:after="100"/>
                        <w:textAlignment w:val="baseline"/>
                        <w:rPr>
                          <w:rFonts w:eastAsia="Yu Mincho"/>
                          <w:sz w:val="21"/>
                          <w:szCs w:val="21"/>
                          <w:lang w:eastAsia="zh-CN"/>
                        </w:rPr>
                      </w:pPr>
                      <w:r w:rsidRPr="007929A7">
                        <w:rPr>
                          <w:rFonts w:eastAsia="Yu Mincho" w:hint="eastAsia"/>
                          <w:sz w:val="21"/>
                          <w:szCs w:val="21"/>
                          <w:lang w:eastAsia="zh-CN"/>
                        </w:rPr>
                        <w:t xml:space="preserve">MMSE-IRC receiver for suppressing inter-cell </w:t>
                      </w:r>
                      <w:r w:rsidRPr="007929A7">
                        <w:rPr>
                          <w:rFonts w:eastAsia="Yu Mincho"/>
                          <w:sz w:val="21"/>
                          <w:szCs w:val="21"/>
                          <w:lang w:eastAsia="zh-CN"/>
                        </w:rPr>
                        <w:t>interference</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 xml:space="preserve">Type of </w:t>
                      </w:r>
                      <w:r w:rsidRPr="007929A7">
                        <w:rPr>
                          <w:sz w:val="22"/>
                          <w:szCs w:val="22"/>
                          <w:lang w:val="es-ES" w:eastAsia="en-GB"/>
                        </w:rPr>
                        <w:t>requirements</w:t>
                      </w:r>
                      <w:r w:rsidRPr="007929A7">
                        <w:rPr>
                          <w:rFonts w:hint="eastAsia"/>
                          <w:sz w:val="22"/>
                          <w:szCs w:val="22"/>
                          <w:lang w:val="es-ES" w:eastAsia="en-GB"/>
                        </w:rPr>
                        <w:t xml:space="preserve">: </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Define</w:t>
                      </w:r>
                      <w:r w:rsidRPr="007929A7">
                        <w:rPr>
                          <w:rFonts w:eastAsia="Yu Mincho"/>
                          <w:sz w:val="21"/>
                          <w:lang w:eastAsia="zh-CN" w:bidi="hi-IN"/>
                        </w:rPr>
                        <w:t xml:space="preserve"> PDSCH demodulation</w:t>
                      </w:r>
                      <w:r w:rsidRPr="007929A7">
                        <w:rPr>
                          <w:rFonts w:eastAsia="Yu Mincho" w:hint="eastAsia"/>
                          <w:sz w:val="21"/>
                          <w:lang w:eastAsia="zh-CN" w:bidi="hi-IN"/>
                        </w:rPr>
                        <w:t xml:space="preserve"> requirements</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F</w:t>
                      </w:r>
                      <w:r w:rsidRPr="007929A7">
                        <w:rPr>
                          <w:rFonts w:eastAsia="Yu Mincho"/>
                          <w:sz w:val="21"/>
                          <w:lang w:eastAsia="zh-CN" w:bidi="hi-IN"/>
                        </w:rPr>
                        <w:t xml:space="preserve">urther </w:t>
                      </w:r>
                      <w:r w:rsidRPr="007929A7">
                        <w:rPr>
                          <w:rFonts w:eastAsia="Yu Mincho" w:hint="eastAsia"/>
                          <w:sz w:val="21"/>
                          <w:lang w:eastAsia="zh-CN" w:bidi="hi-IN"/>
                        </w:rPr>
                        <w:t>decide</w:t>
                      </w:r>
                      <w:r w:rsidRPr="007929A7">
                        <w:rPr>
                          <w:rFonts w:eastAsia="Yu Mincho"/>
                          <w:sz w:val="21"/>
                          <w:lang w:eastAsia="zh-CN" w:bidi="hi-IN"/>
                        </w:rPr>
                        <w:t xml:space="preserve"> whether to introduce </w:t>
                      </w:r>
                      <w:r w:rsidRPr="007929A7">
                        <w:rPr>
                          <w:rFonts w:eastAsia="Yu Mincho" w:hint="eastAsia"/>
                          <w:sz w:val="21"/>
                          <w:lang w:eastAsia="zh-CN" w:bidi="hi-IN"/>
                        </w:rPr>
                        <w:t>the corresponding</w:t>
                      </w:r>
                      <w:r w:rsidRPr="007929A7">
                        <w:rPr>
                          <w:rFonts w:eastAsia="Yu Mincho"/>
                          <w:sz w:val="21"/>
                          <w:lang w:eastAsia="zh-CN" w:bidi="hi-IN"/>
                        </w:rPr>
                        <w:t xml:space="preserve"> CQI reporting</w:t>
                      </w:r>
                      <w:r w:rsidRPr="007929A7">
                        <w:rPr>
                          <w:rFonts w:eastAsia="Yu Mincho" w:hint="eastAsia"/>
                          <w:sz w:val="21"/>
                          <w:lang w:eastAsia="zh-CN" w:bidi="hi-IN"/>
                        </w:rPr>
                        <w:t xml:space="preserve"> </w:t>
                      </w:r>
                      <w:r w:rsidRPr="007929A7">
                        <w:rPr>
                          <w:rFonts w:eastAsia="Yu Mincho"/>
                          <w:sz w:val="21"/>
                          <w:lang w:eastAsia="zh-CN" w:bidi="hi-IN"/>
                        </w:rPr>
                        <w:t>requirements</w:t>
                      </w:r>
                      <w:r w:rsidRPr="007929A7">
                        <w:rPr>
                          <w:rFonts w:eastAsia="Yu Mincho" w:hint="eastAsia"/>
                          <w:sz w:val="21"/>
                          <w:lang w:eastAsia="zh-CN" w:bidi="hi-IN"/>
                        </w:rPr>
                        <w:t xml:space="preserve"> during the WI</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SCS and slot duration</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 xml:space="preserve">Scenario 1: </w:t>
                      </w:r>
                      <w:r w:rsidRPr="007929A7">
                        <w:rPr>
                          <w:rFonts w:eastAsia="Yu Mincho" w:hint="eastAsia"/>
                          <w:sz w:val="21"/>
                          <w:lang w:eastAsia="zh-CN" w:bidi="hi-IN"/>
                        </w:rPr>
                        <w:t xml:space="preserve">Slot-based transmission and aligned SCS among cells </w:t>
                      </w:r>
                      <w:r w:rsidRPr="007929A7">
                        <w:rPr>
                          <w:rFonts w:eastAsia="Yu Mincho"/>
                          <w:sz w:val="21"/>
                          <w:lang w:eastAsia="zh-CN" w:bidi="hi-IN"/>
                        </w:rPr>
                        <w:t>(first priority)</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Scenario 2: N</w:t>
                      </w:r>
                      <w:r w:rsidRPr="007929A7">
                        <w:rPr>
                          <w:rFonts w:eastAsia="Yu Mincho" w:hint="eastAsia"/>
                          <w:sz w:val="21"/>
                          <w:lang w:eastAsia="zh-CN" w:bidi="hi-IN"/>
                        </w:rPr>
                        <w:t xml:space="preserve">on-slot-based transmission </w:t>
                      </w:r>
                      <w:r w:rsidRPr="007929A7">
                        <w:rPr>
                          <w:rFonts w:eastAsia="Yu Mincho"/>
                          <w:sz w:val="21"/>
                          <w:lang w:eastAsia="zh-CN" w:bidi="hi-IN"/>
                        </w:rPr>
                        <w:t xml:space="preserve">and aligned SCS </w:t>
                      </w:r>
                      <w:r w:rsidRPr="007929A7">
                        <w:rPr>
                          <w:rFonts w:eastAsia="Yu Mincho" w:hint="eastAsia"/>
                          <w:sz w:val="21"/>
                          <w:lang w:eastAsia="zh-CN" w:bidi="hi-IN"/>
                        </w:rPr>
                        <w:t>among</w:t>
                      </w:r>
                      <w:r w:rsidRPr="007929A7">
                        <w:rPr>
                          <w:rFonts w:eastAsia="Yu Mincho"/>
                          <w:sz w:val="21"/>
                          <w:lang w:eastAsia="zh-CN" w:bidi="hi-IN"/>
                        </w:rPr>
                        <w:t xml:space="preserve"> </w:t>
                      </w:r>
                      <w:r w:rsidRPr="007929A7">
                        <w:rPr>
                          <w:rFonts w:eastAsia="Yu Mincho" w:hint="eastAsia"/>
                          <w:sz w:val="21"/>
                          <w:lang w:eastAsia="zh-CN" w:bidi="hi-IN"/>
                        </w:rPr>
                        <w:t>cells</w:t>
                      </w:r>
                      <w:r w:rsidRPr="007929A7">
                        <w:rPr>
                          <w:rFonts w:eastAsia="Yu Mincho"/>
                          <w:sz w:val="21"/>
                          <w:lang w:eastAsia="zh-CN" w:bidi="hi-IN"/>
                        </w:rPr>
                        <w:t xml:space="preserve"> (second priority)</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Further discuss the assumptions for requirements definition</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sz w:val="21"/>
                          <w:lang w:eastAsia="zh-CN" w:bidi="hi-IN"/>
                        </w:rPr>
                        <w:t>Note: Requirements for scenario 1 will first be stabilized before commencing scenario 2.</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 xml:space="preserve">Reference receiver: </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2"/>
                          <w:szCs w:val="22"/>
                          <w:lang w:eastAsia="en-GB" w:bidi="hi-IN"/>
                        </w:rPr>
                      </w:pPr>
                      <w:r w:rsidRPr="007929A7">
                        <w:rPr>
                          <w:rFonts w:eastAsia="Yu Mincho" w:hint="eastAsia"/>
                          <w:sz w:val="21"/>
                          <w:lang w:eastAsia="zh-CN" w:bidi="hi-IN"/>
                        </w:rPr>
                        <w:t xml:space="preserve">MMSE-IRC with DMRS based </w:t>
                      </w:r>
                      <w:r w:rsidRPr="007929A7">
                        <w:rPr>
                          <w:rFonts w:eastAsia="Yu Mincho"/>
                          <w:sz w:val="21"/>
                          <w:lang w:eastAsia="zh-CN" w:bidi="hi-IN"/>
                        </w:rPr>
                        <w:t>interference covariance estimation</w:t>
                      </w:r>
                    </w:p>
                    <w:p w:rsidR="00B91A6E" w:rsidRPr="007929A7" w:rsidRDefault="006717F8" w:rsidP="00B91A6E">
                      <w:pPr>
                        <w:widowControl w:val="0"/>
                        <w:numPr>
                          <w:ilvl w:val="3"/>
                          <w:numId w:val="33"/>
                        </w:numPr>
                        <w:tabs>
                          <w:tab w:val="num" w:pos="993"/>
                        </w:tabs>
                        <w:overflowPunct w:val="0"/>
                        <w:autoSpaceDE w:val="0"/>
                        <w:autoSpaceDN w:val="0"/>
                        <w:adjustRightInd w:val="0"/>
                        <w:snapToGrid w:val="0"/>
                        <w:spacing w:after="100"/>
                        <w:ind w:left="1418" w:hanging="284"/>
                        <w:textAlignment w:val="baseline"/>
                        <w:rPr>
                          <w:sz w:val="21"/>
                          <w:lang w:eastAsia="zh-CN" w:bidi="hi-IN"/>
                        </w:rPr>
                      </w:pPr>
                      <w:r>
                        <w:rPr>
                          <w:rFonts w:hint="eastAsia"/>
                          <w:sz w:val="21"/>
                          <w:lang w:eastAsia="zh-CN" w:bidi="hi-IN"/>
                        </w:rPr>
                        <w:t>Note: use the D</w:t>
                      </w:r>
                      <w:r w:rsidR="00B91A6E" w:rsidRPr="007929A7">
                        <w:rPr>
                          <w:rFonts w:hint="eastAsia"/>
                          <w:sz w:val="21"/>
                          <w:lang w:eastAsia="zh-CN" w:bidi="hi-IN"/>
                        </w:rPr>
                        <w:t>M</w:t>
                      </w:r>
                      <w:r>
                        <w:rPr>
                          <w:sz w:val="21"/>
                          <w:lang w:eastAsia="zh-CN" w:bidi="hi-IN"/>
                        </w:rPr>
                        <w:t>R</w:t>
                      </w:r>
                      <w:r w:rsidR="00B91A6E" w:rsidRPr="007929A7">
                        <w:rPr>
                          <w:rFonts w:hint="eastAsia"/>
                          <w:sz w:val="21"/>
                          <w:lang w:eastAsia="zh-CN" w:bidi="hi-IN"/>
                        </w:rPr>
                        <w:t>S for target UE</w:t>
                      </w:r>
                      <w:r w:rsidR="00B91A6E" w:rsidRPr="007929A7">
                        <w:rPr>
                          <w:sz w:val="21"/>
                          <w:lang w:eastAsia="zh-CN" w:bidi="hi-IN"/>
                        </w:rPr>
                        <w:t>’</w:t>
                      </w:r>
                      <w:r w:rsidR="00B91A6E" w:rsidRPr="007929A7">
                        <w:rPr>
                          <w:rFonts w:hint="eastAsia"/>
                          <w:sz w:val="21"/>
                          <w:lang w:eastAsia="zh-CN" w:bidi="hi-IN"/>
                        </w:rPr>
                        <w:t>s PDSCH.</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Target frequency: FR1</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 xml:space="preserve">Rx antenna number: 2Rx and 4Rx </w:t>
                      </w:r>
                    </w:p>
                    <w:p w:rsidR="00B91A6E" w:rsidRPr="007929A7" w:rsidRDefault="00B91A6E" w:rsidP="00B91A6E">
                      <w:pPr>
                        <w:widowControl w:val="0"/>
                        <w:numPr>
                          <w:ilvl w:val="2"/>
                          <w:numId w:val="31"/>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2"/>
                          <w:szCs w:val="22"/>
                          <w:lang w:val="es-ES" w:eastAsia="en-GB"/>
                        </w:rPr>
                      </w:pPr>
                      <w:r w:rsidRPr="007929A7">
                        <w:rPr>
                          <w:rFonts w:hint="eastAsia"/>
                          <w:sz w:val="22"/>
                          <w:szCs w:val="22"/>
                          <w:lang w:val="es-ES" w:eastAsia="en-GB"/>
                        </w:rPr>
                        <w:t>I</w:t>
                      </w:r>
                      <w:r w:rsidRPr="007929A7">
                        <w:rPr>
                          <w:sz w:val="22"/>
                          <w:szCs w:val="22"/>
                          <w:lang w:val="es-ES" w:eastAsia="en-GB"/>
                        </w:rPr>
                        <w:t>nterference profile</w:t>
                      </w:r>
                    </w:p>
                    <w:p w:rsidR="00B91A6E" w:rsidRPr="007929A7" w:rsidRDefault="00B91A6E" w:rsidP="00B91A6E">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 xml:space="preserve">Reuse </w:t>
                      </w:r>
                      <w:r w:rsidRPr="007929A7">
                        <w:rPr>
                          <w:rFonts w:eastAsia="Yu Mincho"/>
                          <w:sz w:val="21"/>
                          <w:lang w:eastAsia="zh-CN" w:bidi="hi-IN"/>
                        </w:rPr>
                        <w:t>LTE interference profiles as a starting point</w:t>
                      </w:r>
                    </w:p>
                    <w:p w:rsidR="00B91A6E" w:rsidRPr="00633B32" w:rsidRDefault="00B91A6E" w:rsidP="00633B32">
                      <w:pPr>
                        <w:widowControl w:val="0"/>
                        <w:numPr>
                          <w:ilvl w:val="2"/>
                          <w:numId w:val="32"/>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1"/>
                          <w:lang w:eastAsia="zh-CN" w:bidi="hi-IN"/>
                        </w:rPr>
                      </w:pPr>
                      <w:r w:rsidRPr="007929A7">
                        <w:rPr>
                          <w:rFonts w:eastAsia="Yu Mincho" w:hint="eastAsia"/>
                          <w:sz w:val="21"/>
                          <w:lang w:eastAsia="zh-CN" w:bidi="hi-IN"/>
                        </w:rPr>
                        <w:t>Other interference profiles are not precluded</w:t>
                      </w:r>
                    </w:p>
                  </w:txbxContent>
                </v:textbox>
                <w10:wrap anchorx="margin"/>
              </v:rect>
            </w:pict>
          </mc:Fallback>
        </mc:AlternateContent>
      </w:r>
    </w:p>
    <w:p w:rsidR="00B91A6E" w:rsidRDefault="00B91A6E" w:rsidP="00AA6DC1">
      <w:pPr>
        <w:rPr>
          <w:lang w:val="x-none" w:eastAsia="zh-CN"/>
        </w:rPr>
      </w:pPr>
    </w:p>
    <w:p w:rsidR="00B91A6E" w:rsidRPr="00B91A6E" w:rsidRDefault="00B91A6E" w:rsidP="00AA6DC1">
      <w:pPr>
        <w:rPr>
          <w:lang w:val="x-none" w:eastAsia="zh-CN"/>
        </w:rPr>
      </w:pPr>
    </w:p>
    <w:p w:rsidR="007929A7" w:rsidRPr="007929A7" w:rsidRDefault="007929A7" w:rsidP="00AA6DC1">
      <w:pPr>
        <w:rPr>
          <w:lang w:eastAsia="zh-CN"/>
        </w:rPr>
      </w:pPr>
    </w:p>
    <w:p w:rsidR="007929A7" w:rsidRDefault="007929A7"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B91A6E" w:rsidRDefault="00B91A6E"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633B32" w:rsidP="00AA6DC1">
      <w:pPr>
        <w:rPr>
          <w:lang w:val="en-US" w:eastAsia="zh-CN"/>
        </w:rPr>
      </w:pPr>
    </w:p>
    <w:p w:rsidR="00633B32" w:rsidRDefault="00276436" w:rsidP="00AA6DC1">
      <w:pPr>
        <w:rPr>
          <w:lang w:val="en-US" w:eastAsia="zh-CN"/>
        </w:rPr>
      </w:pPr>
      <w:r>
        <w:rPr>
          <w:lang w:val="en-US" w:eastAsia="zh-CN"/>
        </w:rPr>
        <w:t>In this paper, the Intel-cell MMSE-IRC will be studied and discussed.</w:t>
      </w:r>
    </w:p>
    <w:p w:rsidR="00633B32" w:rsidRDefault="00633B32" w:rsidP="00AA6DC1">
      <w:pPr>
        <w:rPr>
          <w:lang w:val="en-US" w:eastAsia="zh-CN"/>
        </w:rPr>
      </w:pPr>
    </w:p>
    <w:bookmarkEnd w:id="2"/>
    <w:bookmarkEnd w:id="3"/>
    <w:p w:rsidR="003D61A6" w:rsidRDefault="00BC05B9" w:rsidP="000027F7">
      <w:pPr>
        <w:pStyle w:val="1"/>
        <w:rPr>
          <w:lang w:val="en-US" w:eastAsia="zh-CN"/>
        </w:rPr>
      </w:pPr>
      <w:r>
        <w:rPr>
          <w:lang w:val="en-US" w:eastAsia="zh-CN"/>
        </w:rPr>
        <w:t xml:space="preserve">Discussion </w:t>
      </w:r>
    </w:p>
    <w:p w:rsidR="009D262C" w:rsidRDefault="009D262C" w:rsidP="009D262C">
      <w:pPr>
        <w:pStyle w:val="2"/>
      </w:pPr>
      <w:r>
        <w:t>SCS and slot duration:</w:t>
      </w:r>
    </w:p>
    <w:p w:rsidR="009D262C" w:rsidRDefault="006717F8" w:rsidP="009D262C">
      <w:pPr>
        <w:rPr>
          <w:lang w:val="en-US" w:eastAsia="zh-CN"/>
        </w:rPr>
      </w:pPr>
      <w:r>
        <w:rPr>
          <w:lang w:val="en-US" w:eastAsia="zh-CN"/>
        </w:rPr>
        <w:t xml:space="preserve">The MMSE-IRC with DMRS based interference covariance estimation was agreed as the reference receiver. As the starting point, the slot-based transmission and aligned SCS among cells is considered as the first priority. The main reason is to help DMRS observe the PDSCH interferences from the neighboring cell. Thus, the PDSCH </w:t>
      </w:r>
      <w:r w:rsidR="002A6922">
        <w:rPr>
          <w:lang w:val="en-US" w:eastAsia="zh-CN"/>
        </w:rPr>
        <w:t>m</w:t>
      </w:r>
      <w:r>
        <w:rPr>
          <w:lang w:val="en-US" w:eastAsia="zh-CN"/>
        </w:rPr>
        <w:t xml:space="preserve">apping type for serving cell and neighboring cell should be configured to Type A. </w:t>
      </w:r>
      <w:r w:rsidR="002A6922">
        <w:rPr>
          <w:lang w:val="en-US" w:eastAsia="zh-CN"/>
        </w:rPr>
        <w:t>As the position for DMRS is fixed for Mapping Type A</w:t>
      </w:r>
      <w:r w:rsidR="008D4689">
        <w:rPr>
          <w:lang w:val="en-US" w:eastAsia="zh-CN"/>
        </w:rPr>
        <w:t xml:space="preserve"> and in order to observe the PDSCH interferences, the data should be multiplexed on the DMRS symbols for neighboring cell.</w:t>
      </w:r>
    </w:p>
    <w:p w:rsidR="008D4689" w:rsidRPr="009F7EEA" w:rsidRDefault="008D4689" w:rsidP="009F7EEA">
      <w:pPr>
        <w:pStyle w:val="3GPP"/>
        <w:rPr>
          <w:b/>
          <w:lang w:val="en-US"/>
        </w:rPr>
      </w:pPr>
      <w:r w:rsidRPr="009F7EEA">
        <w:rPr>
          <w:b/>
          <w:lang w:val="en-US"/>
        </w:rPr>
        <w:t>Proposal</w:t>
      </w:r>
      <w:r w:rsidR="009F7EEA" w:rsidRPr="009F7EEA">
        <w:rPr>
          <w:b/>
          <w:lang w:val="en-US"/>
        </w:rPr>
        <w:t xml:space="preserve"> 1</w:t>
      </w:r>
      <w:r w:rsidRPr="009F7EEA">
        <w:rPr>
          <w:b/>
          <w:lang w:val="en-US"/>
        </w:rPr>
        <w:t>: We propose the following configurations for PDSCH</w:t>
      </w:r>
      <w:r w:rsidR="00AD17B3">
        <w:rPr>
          <w:b/>
          <w:lang w:val="en-US"/>
        </w:rPr>
        <w:t xml:space="preserve"> and DMRS</w:t>
      </w:r>
      <w:r w:rsidRPr="009F7EEA">
        <w:rPr>
          <w:b/>
          <w:lang w:val="en-US"/>
        </w:rPr>
        <w:t>:</w:t>
      </w:r>
    </w:p>
    <w:p w:rsidR="009F7EEA" w:rsidRPr="009F7EEA" w:rsidRDefault="009F7EEA" w:rsidP="009F7EEA">
      <w:pPr>
        <w:pStyle w:val="3GPP"/>
        <w:numPr>
          <w:ilvl w:val="0"/>
          <w:numId w:val="39"/>
        </w:numPr>
        <w:rPr>
          <w:b/>
          <w:lang w:val="en-US"/>
        </w:rPr>
      </w:pPr>
      <w:r w:rsidRPr="009F7EEA">
        <w:rPr>
          <w:b/>
          <w:lang w:val="en-US"/>
        </w:rPr>
        <w:lastRenderedPageBreak/>
        <w:t>PDSCH configuration</w:t>
      </w:r>
      <w:r w:rsidR="008D4689" w:rsidRPr="009F7EEA">
        <w:rPr>
          <w:b/>
          <w:lang w:val="en-US"/>
        </w:rPr>
        <w:t xml:space="preserve"> for serving cell and neighboring cell: </w:t>
      </w:r>
    </w:p>
    <w:p w:rsidR="008D4689" w:rsidRPr="009F7EEA" w:rsidRDefault="009F7EEA" w:rsidP="009F7EEA">
      <w:pPr>
        <w:pStyle w:val="3GPP"/>
        <w:numPr>
          <w:ilvl w:val="0"/>
          <w:numId w:val="40"/>
        </w:numPr>
        <w:rPr>
          <w:b/>
          <w:lang w:val="en-US"/>
        </w:rPr>
      </w:pPr>
      <w:r w:rsidRPr="009F7EEA">
        <w:rPr>
          <w:b/>
          <w:lang w:val="en-US"/>
        </w:rPr>
        <w:t xml:space="preserve">PDSCH Mapping Type: </w:t>
      </w:r>
      <w:r w:rsidR="008D4689" w:rsidRPr="009F7EEA">
        <w:rPr>
          <w:b/>
          <w:lang w:val="en-US"/>
        </w:rPr>
        <w:t>Type A</w:t>
      </w:r>
    </w:p>
    <w:p w:rsidR="009F7EEA" w:rsidRPr="009F7EEA" w:rsidRDefault="009F7EEA" w:rsidP="009F7EEA">
      <w:pPr>
        <w:pStyle w:val="3GPP"/>
        <w:numPr>
          <w:ilvl w:val="0"/>
          <w:numId w:val="40"/>
        </w:numPr>
        <w:rPr>
          <w:b/>
          <w:lang w:val="en-US"/>
        </w:rPr>
      </w:pPr>
      <w:r w:rsidRPr="009F7EEA">
        <w:rPr>
          <w:b/>
          <w:lang w:val="en-US"/>
        </w:rPr>
        <w:t>Starting symbol: 2</w:t>
      </w:r>
    </w:p>
    <w:p w:rsidR="009F7EEA" w:rsidRPr="009F7EEA" w:rsidRDefault="009F7EEA" w:rsidP="009F7EEA">
      <w:pPr>
        <w:pStyle w:val="3GPP"/>
        <w:numPr>
          <w:ilvl w:val="0"/>
          <w:numId w:val="40"/>
        </w:numPr>
        <w:rPr>
          <w:b/>
          <w:lang w:val="en-US"/>
        </w:rPr>
      </w:pPr>
      <w:r w:rsidRPr="009F7EEA">
        <w:rPr>
          <w:b/>
          <w:lang w:val="en-US"/>
        </w:rPr>
        <w:t>Length: 12</w:t>
      </w:r>
    </w:p>
    <w:p w:rsidR="009F7EEA" w:rsidRPr="009F7EEA" w:rsidRDefault="008D4689" w:rsidP="009F7EEA">
      <w:pPr>
        <w:pStyle w:val="3GPP"/>
        <w:numPr>
          <w:ilvl w:val="0"/>
          <w:numId w:val="39"/>
        </w:numPr>
        <w:rPr>
          <w:b/>
          <w:lang w:val="en-US"/>
        </w:rPr>
      </w:pPr>
      <w:r w:rsidRPr="009F7EEA">
        <w:rPr>
          <w:b/>
          <w:lang w:val="en-US"/>
        </w:rPr>
        <w:t>PDSCH DMRS</w:t>
      </w:r>
      <w:r w:rsidR="009F7EEA" w:rsidRPr="009F7EEA">
        <w:rPr>
          <w:b/>
          <w:lang w:val="en-US"/>
        </w:rPr>
        <w:t xml:space="preserve"> configuration</w:t>
      </w:r>
      <w:r w:rsidRPr="009F7EEA">
        <w:rPr>
          <w:b/>
          <w:lang w:val="en-US"/>
        </w:rPr>
        <w:t xml:space="preserve"> for serving cell and neighboring cell: </w:t>
      </w:r>
    </w:p>
    <w:p w:rsidR="008D4689" w:rsidRPr="009F7EEA" w:rsidRDefault="009F7EEA" w:rsidP="009F7EEA">
      <w:pPr>
        <w:pStyle w:val="3GPP"/>
        <w:numPr>
          <w:ilvl w:val="0"/>
          <w:numId w:val="41"/>
        </w:numPr>
        <w:rPr>
          <w:b/>
          <w:lang w:val="en-US"/>
        </w:rPr>
      </w:pPr>
      <w:r w:rsidRPr="009F7EEA">
        <w:rPr>
          <w:b/>
          <w:lang w:val="en-US"/>
        </w:rPr>
        <w:t xml:space="preserve">DMRS Type: </w:t>
      </w:r>
      <w:r w:rsidR="008D4689" w:rsidRPr="009F7EEA">
        <w:rPr>
          <w:b/>
          <w:lang w:val="en-US"/>
        </w:rPr>
        <w:t>Type 1</w:t>
      </w:r>
    </w:p>
    <w:p w:rsidR="009F7EEA" w:rsidRPr="009F7EEA" w:rsidRDefault="009F7EEA" w:rsidP="009F7EEA">
      <w:pPr>
        <w:pStyle w:val="3GPP"/>
        <w:numPr>
          <w:ilvl w:val="0"/>
          <w:numId w:val="41"/>
        </w:numPr>
        <w:rPr>
          <w:b/>
          <w:lang w:val="en-US"/>
        </w:rPr>
      </w:pPr>
      <w:r w:rsidRPr="009F7EEA">
        <w:rPr>
          <w:b/>
          <w:lang w:val="en-US"/>
        </w:rPr>
        <w:t>Number of additional DMRS: 1</w:t>
      </w:r>
    </w:p>
    <w:p w:rsidR="009F7EEA" w:rsidRPr="009F7EEA" w:rsidRDefault="009F7EEA" w:rsidP="009F7EEA">
      <w:pPr>
        <w:pStyle w:val="3GPP"/>
        <w:numPr>
          <w:ilvl w:val="0"/>
          <w:numId w:val="41"/>
        </w:numPr>
        <w:rPr>
          <w:b/>
          <w:lang w:val="en-US"/>
        </w:rPr>
      </w:pPr>
      <w:r w:rsidRPr="009F7EEA">
        <w:rPr>
          <w:b/>
          <w:lang w:val="en-US"/>
        </w:rPr>
        <w:t>Scheduling with data multiplexed on the DMRS symbols</w:t>
      </w:r>
    </w:p>
    <w:p w:rsidR="008D4689" w:rsidRDefault="00B610A2" w:rsidP="009D262C">
      <w:pPr>
        <w:rPr>
          <w:lang w:val="en-US" w:eastAsia="zh-CN"/>
        </w:rPr>
      </w:pPr>
      <w:r>
        <w:rPr>
          <w:lang w:val="en-US" w:eastAsia="zh-CN"/>
        </w:rPr>
        <w:t>For SCS, as the target frequency range is FR1, we propose to consider the commonly used bandwidth and SCS:</w:t>
      </w:r>
    </w:p>
    <w:p w:rsidR="00B610A2" w:rsidRPr="00AB1079" w:rsidRDefault="001703F8" w:rsidP="009D262C">
      <w:pPr>
        <w:rPr>
          <w:lang w:val="en-US" w:eastAsia="zh-CN"/>
        </w:rPr>
      </w:pPr>
      <w:r w:rsidRPr="00AB1079">
        <w:rPr>
          <w:lang w:val="en-US" w:eastAsia="zh-CN"/>
        </w:rPr>
        <w:t>10 MHz</w:t>
      </w:r>
      <w:r w:rsidRPr="00AB1079">
        <w:rPr>
          <w:rFonts w:hint="eastAsia"/>
          <w:lang w:val="en-US" w:eastAsia="zh-CN"/>
        </w:rPr>
        <w:t>/</w:t>
      </w:r>
      <w:r w:rsidR="00B610A2" w:rsidRPr="00AB1079">
        <w:rPr>
          <w:lang w:val="en-US" w:eastAsia="zh-CN"/>
        </w:rPr>
        <w:t>15 kHz for FDD</w:t>
      </w:r>
      <w:r w:rsidR="00B610A2" w:rsidRPr="00AB1079">
        <w:rPr>
          <w:rFonts w:hint="eastAsia"/>
          <w:lang w:val="en-US" w:eastAsia="zh-CN"/>
        </w:rPr>
        <w:t xml:space="preserve"> </w:t>
      </w:r>
      <w:r w:rsidR="00B610A2" w:rsidRPr="00AB1079">
        <w:rPr>
          <w:lang w:val="en-US" w:eastAsia="zh-CN"/>
        </w:rPr>
        <w:t>and 40 MHz</w:t>
      </w:r>
      <w:r w:rsidRPr="00AB1079">
        <w:rPr>
          <w:lang w:val="en-US" w:eastAsia="zh-CN"/>
        </w:rPr>
        <w:t>/30 kHz</w:t>
      </w:r>
      <w:r w:rsidR="00B610A2" w:rsidRPr="00AB1079">
        <w:rPr>
          <w:lang w:val="en-US" w:eastAsia="zh-CN"/>
        </w:rPr>
        <w:t xml:space="preserve"> for TDD.</w:t>
      </w:r>
    </w:p>
    <w:p w:rsidR="00AD17B3" w:rsidRPr="00AD17B3" w:rsidRDefault="00AD17B3" w:rsidP="00AD17B3">
      <w:pPr>
        <w:rPr>
          <w:b/>
          <w:lang w:val="en-US" w:eastAsia="zh-CN"/>
        </w:rPr>
      </w:pPr>
      <w:r w:rsidRPr="00AB1079">
        <w:rPr>
          <w:b/>
          <w:lang w:val="en-US" w:eastAsia="zh-CN"/>
        </w:rPr>
        <w:t xml:space="preserve">Proposal 2: We propose to define the requirements for </w:t>
      </w:r>
      <w:r w:rsidR="001703F8" w:rsidRPr="00AB1079">
        <w:rPr>
          <w:b/>
          <w:lang w:val="en-US" w:eastAsia="zh-CN"/>
        </w:rPr>
        <w:t>10 MHz</w:t>
      </w:r>
      <w:r w:rsidR="001703F8" w:rsidRPr="00AB1079">
        <w:rPr>
          <w:rFonts w:hint="eastAsia"/>
          <w:b/>
          <w:lang w:val="en-US" w:eastAsia="zh-CN"/>
        </w:rPr>
        <w:t>/</w:t>
      </w:r>
      <w:r w:rsidR="001703F8" w:rsidRPr="00AB1079">
        <w:rPr>
          <w:b/>
          <w:lang w:val="en-US" w:eastAsia="zh-CN"/>
        </w:rPr>
        <w:t>15 kHz for FDD</w:t>
      </w:r>
      <w:r w:rsidR="001703F8" w:rsidRPr="00AB1079">
        <w:rPr>
          <w:rFonts w:hint="eastAsia"/>
          <w:b/>
          <w:lang w:val="en-US" w:eastAsia="zh-CN"/>
        </w:rPr>
        <w:t xml:space="preserve"> </w:t>
      </w:r>
      <w:r w:rsidR="001703F8" w:rsidRPr="00AB1079">
        <w:rPr>
          <w:b/>
          <w:lang w:val="en-US" w:eastAsia="zh-CN"/>
        </w:rPr>
        <w:t xml:space="preserve">and 40 MHz/30 kHz </w:t>
      </w:r>
      <w:r w:rsidRPr="00AB1079">
        <w:rPr>
          <w:b/>
          <w:lang w:val="en-US" w:eastAsia="zh-CN"/>
        </w:rPr>
        <w:t>MHz for TDD.</w:t>
      </w:r>
    </w:p>
    <w:p w:rsidR="00B610A2" w:rsidRPr="009D262C" w:rsidRDefault="00B610A2" w:rsidP="009D262C">
      <w:pPr>
        <w:rPr>
          <w:lang w:val="en-US" w:eastAsia="zh-CN"/>
        </w:rPr>
      </w:pPr>
    </w:p>
    <w:p w:rsidR="00F4566C" w:rsidRDefault="006F509A" w:rsidP="006F509A">
      <w:pPr>
        <w:pStyle w:val="2"/>
      </w:pPr>
      <w:r>
        <w:t>Interference profile:</w:t>
      </w:r>
    </w:p>
    <w:p w:rsidR="00F91C4C" w:rsidRDefault="006F509A" w:rsidP="006F509A">
      <w:pPr>
        <w:rPr>
          <w:lang w:eastAsia="zh-CN"/>
        </w:rPr>
      </w:pPr>
      <w:r>
        <w:rPr>
          <w:lang w:eastAsia="zh-CN"/>
        </w:rPr>
        <w:t xml:space="preserve">For inter-cell MMSE-IRC, reusing LTE interference profiles was agreed as a starting point. In LTE, the Dominant Interferer Proportion (DIP) ratio was treated as </w:t>
      </w:r>
      <w:r w:rsidR="00507DAC">
        <w:rPr>
          <w:lang w:eastAsia="zh-CN"/>
        </w:rPr>
        <w:t xml:space="preserve">a </w:t>
      </w:r>
      <w:r>
        <w:rPr>
          <w:lang w:eastAsia="zh-CN"/>
        </w:rPr>
        <w:t>key parameter for defining the interference profiles.</w:t>
      </w:r>
      <w:r w:rsidR="006B61CF">
        <w:rPr>
          <w:lang w:eastAsia="zh-CN"/>
        </w:rPr>
        <w:t xml:space="preserve"> Although multiple neighbour cells </w:t>
      </w:r>
      <w:r w:rsidR="00807F01">
        <w:rPr>
          <w:lang w:eastAsia="zh-CN"/>
        </w:rPr>
        <w:t xml:space="preserve">will </w:t>
      </w:r>
      <w:r w:rsidR="006B61CF">
        <w:rPr>
          <w:lang w:eastAsia="zh-CN"/>
        </w:rPr>
        <w:t xml:space="preserve">interference the serving cell, 2 </w:t>
      </w:r>
      <w:r w:rsidR="00CA5A99">
        <w:rPr>
          <w:lang w:eastAsia="zh-CN"/>
        </w:rPr>
        <w:t>or 3 neighbour cells contribute</w:t>
      </w:r>
      <w:r w:rsidR="006B61CF">
        <w:rPr>
          <w:lang w:eastAsia="zh-CN"/>
        </w:rPr>
        <w:t xml:space="preserve"> the majority interferences</w:t>
      </w:r>
      <w:r w:rsidR="00807F01">
        <w:rPr>
          <w:lang w:eastAsia="zh-CN"/>
        </w:rPr>
        <w:t>. To reduce the system complexity, we propose to consider 2 neighbour cells as the interference cells</w:t>
      </w:r>
      <w:r w:rsidR="00CA5A99">
        <w:rPr>
          <w:lang w:eastAsia="zh-CN"/>
        </w:rPr>
        <w:t>.</w:t>
      </w:r>
      <w:r w:rsidR="007165EE">
        <w:rPr>
          <w:lang w:eastAsia="zh-CN"/>
        </w:rPr>
        <w:t xml:space="preserve"> </w:t>
      </w:r>
    </w:p>
    <w:p w:rsidR="00CA5A99" w:rsidRPr="00CA5A99" w:rsidRDefault="00CA5A99" w:rsidP="006F509A">
      <w:pPr>
        <w:rPr>
          <w:b/>
          <w:lang w:eastAsia="zh-CN"/>
        </w:rPr>
      </w:pPr>
      <w:r w:rsidRPr="00CA5A99">
        <w:rPr>
          <w:b/>
          <w:lang w:eastAsia="zh-CN"/>
        </w:rPr>
        <w:t>Proposal 3: We propose to use DIP ratio to define the interference profiles.</w:t>
      </w:r>
    </w:p>
    <w:p w:rsidR="006F509A" w:rsidRPr="001E751E" w:rsidRDefault="00CA5A99" w:rsidP="006F509A">
      <w:pPr>
        <w:rPr>
          <w:b/>
          <w:lang w:eastAsia="zh-CN"/>
        </w:rPr>
      </w:pPr>
      <w:r w:rsidRPr="00CA5A99">
        <w:rPr>
          <w:b/>
          <w:lang w:eastAsia="zh-CN"/>
        </w:rPr>
        <w:t>Proposal 4: We propose to consider two neighbour cells as the interference cells.</w:t>
      </w:r>
    </w:p>
    <w:p w:rsidR="0045538B" w:rsidRDefault="0045538B" w:rsidP="006F509A">
      <w:pPr>
        <w:rPr>
          <w:b/>
          <w:lang w:eastAsia="zh-CN"/>
        </w:rPr>
      </w:pPr>
    </w:p>
    <w:p w:rsidR="006F509A" w:rsidRDefault="009D262C" w:rsidP="009D262C">
      <w:pPr>
        <w:pStyle w:val="2"/>
        <w:rPr>
          <w:lang w:eastAsia="zh-CN"/>
        </w:rPr>
      </w:pPr>
      <w:r>
        <w:rPr>
          <w:lang w:eastAsia="zh-CN"/>
        </w:rPr>
        <w:t>Other parameters</w:t>
      </w:r>
    </w:p>
    <w:p w:rsidR="006F509A" w:rsidRPr="001C6681" w:rsidRDefault="009D262C" w:rsidP="006F509A">
      <w:pPr>
        <w:rPr>
          <w:b/>
          <w:u w:val="single"/>
          <w:lang w:eastAsia="zh-CN"/>
        </w:rPr>
      </w:pPr>
      <w:r w:rsidRPr="001C6681">
        <w:rPr>
          <w:b/>
          <w:u w:val="single"/>
          <w:lang w:eastAsia="zh-CN"/>
        </w:rPr>
        <w:t>Propagation condition:</w:t>
      </w:r>
    </w:p>
    <w:p w:rsidR="00FC4EAF" w:rsidRPr="00E13B5C" w:rsidRDefault="004A2F4E" w:rsidP="006F509A">
      <w:pPr>
        <w:rPr>
          <w:lang w:eastAsia="zh-CN"/>
        </w:rPr>
      </w:pPr>
      <w:r>
        <w:rPr>
          <w:lang w:eastAsia="zh-CN"/>
        </w:rPr>
        <w:t xml:space="preserve">The </w:t>
      </w:r>
      <w:r>
        <w:rPr>
          <w:rFonts w:hint="eastAsia"/>
          <w:lang w:eastAsia="zh-CN"/>
        </w:rPr>
        <w:t>I</w:t>
      </w:r>
      <w:r>
        <w:rPr>
          <w:lang w:eastAsia="zh-CN"/>
        </w:rPr>
        <w:t>RC receiver suppresses inter-cell interference based on the MMSE criteria. It based on the statistical characteristics of the received interferences</w:t>
      </w:r>
      <w:r w:rsidR="00E13B5C">
        <w:rPr>
          <w:lang w:eastAsia="zh-CN"/>
        </w:rPr>
        <w:t xml:space="preserve">. </w:t>
      </w:r>
      <w:r w:rsidR="00022851">
        <w:rPr>
          <w:lang w:eastAsia="zh-CN"/>
        </w:rPr>
        <w:t>For M</w:t>
      </w:r>
      <w:r w:rsidR="00022851" w:rsidRPr="007929A7">
        <w:rPr>
          <w:rFonts w:eastAsia="Yu Mincho" w:hint="eastAsia"/>
          <w:sz w:val="21"/>
          <w:lang w:eastAsia="zh-CN" w:bidi="hi-IN"/>
        </w:rPr>
        <w:t xml:space="preserve">MSE-IRC with DMRS based </w:t>
      </w:r>
      <w:r w:rsidR="00022851" w:rsidRPr="007929A7">
        <w:rPr>
          <w:rFonts w:eastAsia="Yu Mincho"/>
          <w:sz w:val="21"/>
          <w:lang w:eastAsia="zh-CN" w:bidi="hi-IN"/>
        </w:rPr>
        <w:t>interference covariance estimation</w:t>
      </w:r>
      <w:r w:rsidR="00E13B5C">
        <w:rPr>
          <w:rFonts w:eastAsia="Yu Mincho"/>
          <w:sz w:val="21"/>
          <w:lang w:eastAsia="zh-CN" w:bidi="hi-IN"/>
        </w:rPr>
        <w:t>, the interferences received from limited DMRS symbols will be used for all the REs.</w:t>
      </w:r>
      <w:r w:rsidR="00E13B5C">
        <w:rPr>
          <w:rFonts w:hint="eastAsia"/>
          <w:lang w:eastAsia="zh-CN"/>
        </w:rPr>
        <w:t xml:space="preserve"> </w:t>
      </w:r>
      <w:r w:rsidR="00324D16">
        <w:rPr>
          <w:lang w:eastAsia="zh-CN"/>
        </w:rPr>
        <w:t xml:space="preserve">By considering the feature of IRC, </w:t>
      </w:r>
      <w:r w:rsidR="00184B54">
        <w:rPr>
          <w:lang w:eastAsia="zh-CN"/>
        </w:rPr>
        <w:t xml:space="preserve">a propagation condition with low time delay and non-frequency selective channel could be defined to achieve a better performance improvement. </w:t>
      </w:r>
      <w:r w:rsidR="00E13B5C">
        <w:rPr>
          <w:lang w:eastAsia="zh-CN"/>
        </w:rPr>
        <w:t>Thus, w</w:t>
      </w:r>
      <w:r w:rsidR="00184B54">
        <w:rPr>
          <w:lang w:eastAsia="zh-CN"/>
        </w:rPr>
        <w:t xml:space="preserve">e propose to define </w:t>
      </w:r>
      <w:r w:rsidR="001C6681">
        <w:rPr>
          <w:rFonts w:hint="eastAsia"/>
          <w:lang w:eastAsia="zh-CN"/>
        </w:rPr>
        <w:t>T</w:t>
      </w:r>
      <w:r w:rsidR="00184B54">
        <w:rPr>
          <w:lang w:eastAsia="zh-CN"/>
        </w:rPr>
        <w:t>DLA30-10 as the propagation condition.</w:t>
      </w:r>
    </w:p>
    <w:p w:rsidR="001C6681" w:rsidRPr="00FC4EAF" w:rsidRDefault="008524FC" w:rsidP="006F509A">
      <w:pPr>
        <w:rPr>
          <w:b/>
          <w:lang w:eastAsia="zh-CN"/>
        </w:rPr>
      </w:pPr>
      <w:r>
        <w:rPr>
          <w:b/>
          <w:lang w:eastAsia="zh-CN"/>
        </w:rPr>
        <w:t>Proposal 5</w:t>
      </w:r>
      <w:r w:rsidR="00FC4EAF" w:rsidRPr="00FC4EAF">
        <w:rPr>
          <w:b/>
          <w:lang w:eastAsia="zh-CN"/>
        </w:rPr>
        <w:t>:</w:t>
      </w:r>
      <w:r w:rsidR="00EF20EC">
        <w:rPr>
          <w:b/>
          <w:lang w:eastAsia="zh-CN"/>
        </w:rPr>
        <w:t xml:space="preserve"> We propose to use TDLA30-10 as the propagation condition.</w:t>
      </w:r>
    </w:p>
    <w:p w:rsidR="002A0F0B" w:rsidRDefault="002A0F0B" w:rsidP="006F509A">
      <w:pPr>
        <w:rPr>
          <w:lang w:eastAsia="zh-CN"/>
        </w:rPr>
      </w:pPr>
    </w:p>
    <w:p w:rsidR="001C6681" w:rsidRPr="001C6681" w:rsidRDefault="001C6681" w:rsidP="006F509A">
      <w:pPr>
        <w:rPr>
          <w:b/>
          <w:u w:val="single"/>
          <w:lang w:eastAsia="zh-CN"/>
        </w:rPr>
      </w:pPr>
      <w:r w:rsidRPr="001C6681">
        <w:rPr>
          <w:rFonts w:hint="eastAsia"/>
          <w:b/>
          <w:u w:val="single"/>
          <w:lang w:eastAsia="zh-CN"/>
        </w:rPr>
        <w:t>M</w:t>
      </w:r>
      <w:r w:rsidRPr="001C6681">
        <w:rPr>
          <w:b/>
          <w:u w:val="single"/>
          <w:lang w:eastAsia="zh-CN"/>
        </w:rPr>
        <w:t>CS:</w:t>
      </w:r>
    </w:p>
    <w:p w:rsidR="009D262C" w:rsidRDefault="00EB7993" w:rsidP="006F509A">
      <w:pPr>
        <w:rPr>
          <w:lang w:eastAsia="zh-CN"/>
        </w:rPr>
      </w:pPr>
      <w:r>
        <w:rPr>
          <w:lang w:eastAsia="zh-CN"/>
        </w:rPr>
        <w:t xml:space="preserve">The </w:t>
      </w:r>
      <w:r w:rsidR="00F404BE">
        <w:rPr>
          <w:lang w:eastAsia="zh-CN"/>
        </w:rPr>
        <w:t>inter-cell interference mainly affects the cell-edge users which is usually configured with a median or a low coding rate.</w:t>
      </w:r>
      <w:r w:rsidR="001C6681">
        <w:rPr>
          <w:lang w:eastAsia="zh-CN"/>
        </w:rPr>
        <w:t xml:space="preserve"> In order to verify the performance improvement of PDSCH after implementing with MMSE-IRC for inter-cell interferences, we propose to us</w:t>
      </w:r>
      <w:r w:rsidR="001C6681" w:rsidRPr="00B21165">
        <w:rPr>
          <w:lang w:eastAsia="zh-CN"/>
        </w:rPr>
        <w:t xml:space="preserve">e </w:t>
      </w:r>
      <w:r w:rsidR="00B21165" w:rsidRPr="00B21165">
        <w:rPr>
          <w:lang w:eastAsia="zh-CN"/>
        </w:rPr>
        <w:t>16</w:t>
      </w:r>
      <w:r w:rsidR="001C6681" w:rsidRPr="00B21165">
        <w:rPr>
          <w:lang w:eastAsia="zh-CN"/>
        </w:rPr>
        <w:t>QAM as</w:t>
      </w:r>
      <w:r w:rsidR="001C6681">
        <w:rPr>
          <w:lang w:eastAsia="zh-CN"/>
        </w:rPr>
        <w:t xml:space="preserve"> the target MCS.</w:t>
      </w:r>
    </w:p>
    <w:p w:rsidR="00DF22CC" w:rsidRPr="00EB5F96" w:rsidRDefault="001C6681" w:rsidP="00937AC4">
      <w:pPr>
        <w:rPr>
          <w:b/>
          <w:lang w:eastAsia="zh-CN"/>
        </w:rPr>
      </w:pPr>
      <w:r w:rsidRPr="001C6681">
        <w:rPr>
          <w:b/>
          <w:lang w:eastAsia="zh-CN"/>
        </w:rPr>
        <w:t xml:space="preserve">Proposal </w:t>
      </w:r>
      <w:r w:rsidR="008524FC">
        <w:rPr>
          <w:b/>
          <w:lang w:eastAsia="zh-CN"/>
        </w:rPr>
        <w:t>6</w:t>
      </w:r>
      <w:r w:rsidRPr="001C6681">
        <w:rPr>
          <w:b/>
          <w:lang w:eastAsia="zh-CN"/>
        </w:rPr>
        <w:t xml:space="preserve">: </w:t>
      </w:r>
      <w:r>
        <w:rPr>
          <w:b/>
          <w:lang w:eastAsia="zh-CN"/>
        </w:rPr>
        <w:t xml:space="preserve">We propose to use </w:t>
      </w:r>
      <w:r w:rsidR="00B21165" w:rsidRPr="00B21165">
        <w:rPr>
          <w:b/>
          <w:lang w:eastAsia="zh-CN"/>
        </w:rPr>
        <w:t>16</w:t>
      </w:r>
      <w:r w:rsidRPr="00B21165">
        <w:rPr>
          <w:b/>
          <w:lang w:eastAsia="zh-CN"/>
        </w:rPr>
        <w:t>QAM</w:t>
      </w:r>
      <w:r>
        <w:rPr>
          <w:b/>
          <w:lang w:eastAsia="zh-CN"/>
        </w:rPr>
        <w:t xml:space="preserve"> as the target MCS for inter-cell MMSE IRC requirements.</w:t>
      </w:r>
    </w:p>
    <w:p w:rsidR="004C6175" w:rsidRDefault="004C6175" w:rsidP="00937AC4">
      <w:pPr>
        <w:rPr>
          <w:b/>
          <w:lang w:val="en-US" w:eastAsia="zh-CN"/>
        </w:rPr>
      </w:pPr>
    </w:p>
    <w:p w:rsidR="0045538B" w:rsidRPr="0045538B" w:rsidRDefault="0045538B" w:rsidP="00937AC4">
      <w:pPr>
        <w:pStyle w:val="2"/>
        <w:rPr>
          <w:lang w:eastAsia="zh-CN"/>
        </w:rPr>
      </w:pPr>
      <w:r>
        <w:rPr>
          <w:lang w:eastAsia="zh-CN"/>
        </w:rPr>
        <w:t>CQI reporting requirements</w:t>
      </w:r>
    </w:p>
    <w:p w:rsidR="0045538B" w:rsidRDefault="0045538B" w:rsidP="0045538B">
      <w:pPr>
        <w:rPr>
          <w:lang w:eastAsia="zh-CN"/>
        </w:rPr>
      </w:pPr>
      <w:r>
        <w:rPr>
          <w:lang w:eastAsia="zh-CN"/>
        </w:rPr>
        <w:t xml:space="preserve">As the advance receiver will improve the demodulation performance of PDSCH, the CQI reporting test should be aligned with the performance of receiver. However, the necessity of introducing CQI reporting requirements should be based on the gain achieved by MMSE-IRC. Thus, whether to introduce the corresponding CQI reporting test should be further discussed. </w:t>
      </w:r>
    </w:p>
    <w:p w:rsidR="0045538B" w:rsidRPr="006E1305" w:rsidRDefault="008524FC" w:rsidP="0045538B">
      <w:pPr>
        <w:rPr>
          <w:b/>
          <w:lang w:eastAsia="zh-CN"/>
        </w:rPr>
      </w:pPr>
      <w:r>
        <w:rPr>
          <w:b/>
          <w:lang w:eastAsia="zh-CN"/>
        </w:rPr>
        <w:t>Proposal 7</w:t>
      </w:r>
      <w:r w:rsidR="0045538B" w:rsidRPr="006E1305">
        <w:rPr>
          <w:b/>
          <w:lang w:eastAsia="zh-CN"/>
        </w:rPr>
        <w:t>: We propose to further discuss whether to introduce the corresponding CQI reporting test.</w:t>
      </w:r>
    </w:p>
    <w:p w:rsidR="0045538B" w:rsidRDefault="0045538B" w:rsidP="00937AC4">
      <w:pPr>
        <w:rPr>
          <w:b/>
          <w:lang w:val="en-US" w:eastAsia="zh-CN"/>
        </w:rPr>
      </w:pPr>
    </w:p>
    <w:p w:rsidR="00E50F22" w:rsidRDefault="00E50F22" w:rsidP="00E50F22">
      <w:pPr>
        <w:pStyle w:val="1"/>
        <w:rPr>
          <w:b/>
          <w:lang w:val="en-US" w:eastAsia="zh-CN"/>
        </w:rPr>
      </w:pPr>
      <w:r>
        <w:rPr>
          <w:lang w:val="en-US"/>
        </w:rPr>
        <w:lastRenderedPageBreak/>
        <w:t xml:space="preserve">Conclusion </w:t>
      </w:r>
    </w:p>
    <w:p w:rsidR="00E50F22" w:rsidRPr="00EC5EAF" w:rsidRDefault="00EC5EAF" w:rsidP="00937AC4">
      <w:pPr>
        <w:rPr>
          <w:lang w:val="en-US" w:eastAsia="zh-CN"/>
        </w:rPr>
      </w:pPr>
      <w:r>
        <w:rPr>
          <w:lang w:val="en-US" w:eastAsia="zh-CN"/>
        </w:rPr>
        <w:t xml:space="preserve">In this paper, the MMSE-IRC for inter-cell interference are discussed. </w:t>
      </w:r>
      <w:r w:rsidR="00374699">
        <w:rPr>
          <w:lang w:val="en-US" w:eastAsia="zh-CN"/>
        </w:rPr>
        <w:t xml:space="preserve">Some parameters are proposed. </w:t>
      </w:r>
      <w:r>
        <w:rPr>
          <w:lang w:val="en-US" w:eastAsia="zh-CN"/>
        </w:rPr>
        <w:t>By considering the complexity of non-slot based SCS, we prefer to only consider the slot-based SCS</w:t>
      </w:r>
      <w:r w:rsidR="004B5DE0">
        <w:rPr>
          <w:lang w:val="en-US" w:eastAsia="zh-CN"/>
        </w:rPr>
        <w:t>. The LTE interference profile can be reused for inter-cell interference scenarios. When consider the value of DIP, the far points UEs have a high priority as inter-cell interference mainly affects the far point UEs.</w:t>
      </w:r>
    </w:p>
    <w:p w:rsidR="001035E9" w:rsidRPr="00E50F22" w:rsidRDefault="00AA6DC1" w:rsidP="00E50F22">
      <w:pPr>
        <w:pStyle w:val="1"/>
      </w:pPr>
      <w:r w:rsidRPr="00E50F22">
        <w:t xml:space="preserve">Proposals  </w:t>
      </w:r>
    </w:p>
    <w:p w:rsidR="00EE2832" w:rsidRPr="006D340D" w:rsidRDefault="006D340D" w:rsidP="00FC4EAF">
      <w:pPr>
        <w:pStyle w:val="3GPP"/>
        <w:rPr>
          <w:lang w:val="en-US" w:eastAsia="zh-CN"/>
        </w:rPr>
      </w:pPr>
      <w:r>
        <w:rPr>
          <w:lang w:val="en-US" w:eastAsia="zh-CN"/>
        </w:rPr>
        <w:t>In</w:t>
      </w:r>
      <w:r w:rsidRPr="006D340D">
        <w:rPr>
          <w:lang w:val="en-US" w:eastAsia="zh-CN"/>
        </w:rPr>
        <w:t xml:space="preserve"> this paper, we have the following proposals:</w:t>
      </w:r>
    </w:p>
    <w:p w:rsidR="00FC4EAF" w:rsidRPr="009F7EEA" w:rsidRDefault="00FC4EAF" w:rsidP="00FC4EAF">
      <w:pPr>
        <w:pStyle w:val="3GPP"/>
        <w:rPr>
          <w:b/>
          <w:lang w:val="en-US"/>
        </w:rPr>
      </w:pPr>
      <w:r w:rsidRPr="009F7EEA">
        <w:rPr>
          <w:b/>
          <w:lang w:val="en-US"/>
        </w:rPr>
        <w:t>Proposal 1: We propose the following configurations for PDSCH</w:t>
      </w:r>
      <w:r>
        <w:rPr>
          <w:b/>
          <w:lang w:val="en-US"/>
        </w:rPr>
        <w:t xml:space="preserve"> and DMRS</w:t>
      </w:r>
      <w:r w:rsidRPr="009F7EEA">
        <w:rPr>
          <w:b/>
          <w:lang w:val="en-US"/>
        </w:rPr>
        <w:t>:</w:t>
      </w:r>
    </w:p>
    <w:p w:rsidR="00FC4EAF" w:rsidRPr="009F7EEA" w:rsidRDefault="00FC4EAF" w:rsidP="00FC4EAF">
      <w:pPr>
        <w:pStyle w:val="3GPP"/>
        <w:numPr>
          <w:ilvl w:val="0"/>
          <w:numId w:val="39"/>
        </w:numPr>
        <w:rPr>
          <w:b/>
          <w:lang w:val="en-US"/>
        </w:rPr>
      </w:pPr>
      <w:r w:rsidRPr="009F7EEA">
        <w:rPr>
          <w:b/>
          <w:lang w:val="en-US"/>
        </w:rPr>
        <w:t xml:space="preserve">PDSCH configuration for serving cell and neighboring cell: </w:t>
      </w:r>
    </w:p>
    <w:p w:rsidR="00FC4EAF" w:rsidRPr="009F7EEA" w:rsidRDefault="00FC4EAF" w:rsidP="00FC4EAF">
      <w:pPr>
        <w:pStyle w:val="3GPP"/>
        <w:numPr>
          <w:ilvl w:val="0"/>
          <w:numId w:val="40"/>
        </w:numPr>
        <w:rPr>
          <w:b/>
          <w:lang w:val="en-US"/>
        </w:rPr>
      </w:pPr>
      <w:r w:rsidRPr="009F7EEA">
        <w:rPr>
          <w:b/>
          <w:lang w:val="en-US"/>
        </w:rPr>
        <w:t>PDSCH Mapping Type: Type A</w:t>
      </w:r>
    </w:p>
    <w:p w:rsidR="00FC4EAF" w:rsidRPr="009F7EEA" w:rsidRDefault="00FC4EAF" w:rsidP="00FC4EAF">
      <w:pPr>
        <w:pStyle w:val="3GPP"/>
        <w:numPr>
          <w:ilvl w:val="0"/>
          <w:numId w:val="40"/>
        </w:numPr>
        <w:rPr>
          <w:b/>
          <w:lang w:val="en-US"/>
        </w:rPr>
      </w:pPr>
      <w:r w:rsidRPr="009F7EEA">
        <w:rPr>
          <w:b/>
          <w:lang w:val="en-US"/>
        </w:rPr>
        <w:t>Starting symbol: 2</w:t>
      </w:r>
    </w:p>
    <w:p w:rsidR="00FC4EAF" w:rsidRPr="009F7EEA" w:rsidRDefault="00FC4EAF" w:rsidP="00FC4EAF">
      <w:pPr>
        <w:pStyle w:val="3GPP"/>
        <w:numPr>
          <w:ilvl w:val="0"/>
          <w:numId w:val="40"/>
        </w:numPr>
        <w:rPr>
          <w:b/>
          <w:lang w:val="en-US"/>
        </w:rPr>
      </w:pPr>
      <w:r w:rsidRPr="009F7EEA">
        <w:rPr>
          <w:b/>
          <w:lang w:val="en-US"/>
        </w:rPr>
        <w:t>Length: 12</w:t>
      </w:r>
    </w:p>
    <w:p w:rsidR="00FC4EAF" w:rsidRPr="009F7EEA" w:rsidRDefault="00FC4EAF" w:rsidP="00FC4EAF">
      <w:pPr>
        <w:pStyle w:val="3GPP"/>
        <w:numPr>
          <w:ilvl w:val="0"/>
          <w:numId w:val="39"/>
        </w:numPr>
        <w:rPr>
          <w:b/>
          <w:lang w:val="en-US"/>
        </w:rPr>
      </w:pPr>
      <w:r w:rsidRPr="009F7EEA">
        <w:rPr>
          <w:b/>
          <w:lang w:val="en-US"/>
        </w:rPr>
        <w:t xml:space="preserve">PDSCH DMRS configuration for serving cell and neighboring cell: </w:t>
      </w:r>
    </w:p>
    <w:p w:rsidR="00FC4EAF" w:rsidRPr="009F7EEA" w:rsidRDefault="00FC4EAF" w:rsidP="00FC4EAF">
      <w:pPr>
        <w:pStyle w:val="3GPP"/>
        <w:numPr>
          <w:ilvl w:val="0"/>
          <w:numId w:val="41"/>
        </w:numPr>
        <w:rPr>
          <w:b/>
          <w:lang w:val="en-US"/>
        </w:rPr>
      </w:pPr>
      <w:r w:rsidRPr="009F7EEA">
        <w:rPr>
          <w:b/>
          <w:lang w:val="en-US"/>
        </w:rPr>
        <w:t>DMRS Type: Type 1</w:t>
      </w:r>
    </w:p>
    <w:p w:rsidR="00FC4EAF" w:rsidRPr="009F7EEA" w:rsidRDefault="00FC4EAF" w:rsidP="00FC4EAF">
      <w:pPr>
        <w:pStyle w:val="3GPP"/>
        <w:numPr>
          <w:ilvl w:val="0"/>
          <w:numId w:val="41"/>
        </w:numPr>
        <w:rPr>
          <w:b/>
          <w:lang w:val="en-US"/>
        </w:rPr>
      </w:pPr>
      <w:r w:rsidRPr="009F7EEA">
        <w:rPr>
          <w:b/>
          <w:lang w:val="en-US"/>
        </w:rPr>
        <w:t>Number of additional DMRS: 1</w:t>
      </w:r>
    </w:p>
    <w:p w:rsidR="00FC4EAF" w:rsidRPr="009F7EEA" w:rsidRDefault="00FC4EAF" w:rsidP="00FC4EAF">
      <w:pPr>
        <w:pStyle w:val="3GPP"/>
        <w:numPr>
          <w:ilvl w:val="0"/>
          <w:numId w:val="41"/>
        </w:numPr>
        <w:rPr>
          <w:b/>
          <w:lang w:val="en-US"/>
        </w:rPr>
      </w:pPr>
      <w:r w:rsidRPr="009F7EEA">
        <w:rPr>
          <w:b/>
          <w:lang w:val="en-US"/>
        </w:rPr>
        <w:t>Scheduling with data multiplexed on the DMRS symbols</w:t>
      </w:r>
    </w:p>
    <w:p w:rsidR="00FC4EAF" w:rsidRPr="00FC4EAF" w:rsidRDefault="00FC4EAF" w:rsidP="00FC4EAF">
      <w:pPr>
        <w:pStyle w:val="3GPP"/>
        <w:rPr>
          <w:b/>
          <w:lang w:val="en-US"/>
        </w:rPr>
      </w:pPr>
      <w:r w:rsidRPr="00FC4EAF">
        <w:rPr>
          <w:b/>
          <w:lang w:val="en-US"/>
        </w:rPr>
        <w:t>Proposal 2: We propose to define the requirements for 15 kHz/10 MHz for FDD</w:t>
      </w:r>
      <w:r w:rsidRPr="00FC4EAF">
        <w:rPr>
          <w:rFonts w:hint="eastAsia"/>
          <w:b/>
          <w:lang w:val="en-US"/>
        </w:rPr>
        <w:t xml:space="preserve"> </w:t>
      </w:r>
      <w:r w:rsidRPr="00FC4EAF">
        <w:rPr>
          <w:b/>
          <w:lang w:val="en-US"/>
        </w:rPr>
        <w:t>and 30 kHz/40 MHz for TDD.</w:t>
      </w:r>
    </w:p>
    <w:p w:rsidR="00EE2832" w:rsidRPr="00CA5A99" w:rsidRDefault="00EE2832" w:rsidP="00EE2832">
      <w:pPr>
        <w:rPr>
          <w:b/>
          <w:lang w:eastAsia="zh-CN"/>
        </w:rPr>
      </w:pPr>
      <w:r w:rsidRPr="00CA5A99">
        <w:rPr>
          <w:b/>
          <w:lang w:eastAsia="zh-CN"/>
        </w:rPr>
        <w:t>Proposal 3: We propose to use DIP ratio to define the interference profiles.</w:t>
      </w:r>
    </w:p>
    <w:p w:rsidR="00EE2832" w:rsidRPr="001E751E" w:rsidRDefault="00EE2832" w:rsidP="00EE2832">
      <w:pPr>
        <w:rPr>
          <w:b/>
          <w:lang w:eastAsia="zh-CN"/>
        </w:rPr>
      </w:pPr>
      <w:r w:rsidRPr="00CA5A99">
        <w:rPr>
          <w:b/>
          <w:lang w:eastAsia="zh-CN"/>
        </w:rPr>
        <w:t>Proposal 4: We propose to consider two neighbour cells as the interference cells.</w:t>
      </w:r>
    </w:p>
    <w:p w:rsidR="00EE2832" w:rsidRPr="00FC4EAF" w:rsidRDefault="008524FC" w:rsidP="00EE2832">
      <w:pPr>
        <w:rPr>
          <w:b/>
          <w:lang w:eastAsia="zh-CN"/>
        </w:rPr>
      </w:pPr>
      <w:r>
        <w:rPr>
          <w:b/>
          <w:lang w:eastAsia="zh-CN"/>
        </w:rPr>
        <w:t>Proposal 5</w:t>
      </w:r>
      <w:r w:rsidR="00EE2832" w:rsidRPr="00FC4EAF">
        <w:rPr>
          <w:b/>
          <w:lang w:eastAsia="zh-CN"/>
        </w:rPr>
        <w:t>:</w:t>
      </w:r>
      <w:r w:rsidR="00EE2832">
        <w:rPr>
          <w:b/>
          <w:lang w:eastAsia="zh-CN"/>
        </w:rPr>
        <w:t xml:space="preserve"> We propose to use TDLA30-10 as the propagation condition.</w:t>
      </w:r>
    </w:p>
    <w:p w:rsidR="00EE2832" w:rsidRPr="001C6681" w:rsidRDefault="00EE2832" w:rsidP="00EE2832">
      <w:pPr>
        <w:rPr>
          <w:b/>
          <w:lang w:eastAsia="zh-CN"/>
        </w:rPr>
      </w:pPr>
      <w:r w:rsidRPr="001C6681">
        <w:rPr>
          <w:b/>
          <w:lang w:eastAsia="zh-CN"/>
        </w:rPr>
        <w:t xml:space="preserve">Proposal </w:t>
      </w:r>
      <w:r w:rsidR="008524FC">
        <w:rPr>
          <w:b/>
          <w:lang w:eastAsia="zh-CN"/>
        </w:rPr>
        <w:t>6</w:t>
      </w:r>
      <w:r w:rsidRPr="001C6681">
        <w:rPr>
          <w:b/>
          <w:lang w:eastAsia="zh-CN"/>
        </w:rPr>
        <w:t xml:space="preserve">: </w:t>
      </w:r>
      <w:r>
        <w:rPr>
          <w:b/>
          <w:lang w:eastAsia="zh-CN"/>
        </w:rPr>
        <w:t xml:space="preserve">We propose to use </w:t>
      </w:r>
      <w:r w:rsidR="00FA0AE2">
        <w:rPr>
          <w:b/>
          <w:lang w:eastAsia="zh-CN"/>
        </w:rPr>
        <w:t>16</w:t>
      </w:r>
      <w:r>
        <w:rPr>
          <w:b/>
          <w:lang w:eastAsia="zh-CN"/>
        </w:rPr>
        <w:t>QAM as the target MCS for inter-cell MMSE IRC requirements.</w:t>
      </w:r>
    </w:p>
    <w:p w:rsidR="006E1305" w:rsidRPr="006E1305" w:rsidRDefault="008524FC" w:rsidP="006E1305">
      <w:pPr>
        <w:rPr>
          <w:b/>
          <w:lang w:eastAsia="zh-CN"/>
        </w:rPr>
      </w:pPr>
      <w:r>
        <w:rPr>
          <w:b/>
          <w:lang w:eastAsia="zh-CN"/>
        </w:rPr>
        <w:t>Proposal 7</w:t>
      </w:r>
      <w:r w:rsidR="006E1305" w:rsidRPr="006E1305">
        <w:rPr>
          <w:b/>
          <w:lang w:eastAsia="zh-CN"/>
        </w:rPr>
        <w:t>: We propose to further discuss whether to introduce the corresponding CQI reporting test.</w:t>
      </w:r>
    </w:p>
    <w:p w:rsidR="00775E09" w:rsidRPr="006E1305" w:rsidRDefault="00775E09" w:rsidP="00280BEB">
      <w:pPr>
        <w:pStyle w:val="3GPP"/>
        <w:rPr>
          <w:rFonts w:eastAsiaTheme="minorEastAsia"/>
          <w:b/>
          <w:u w:val="single"/>
          <w:lang w:eastAsia="zh-CN"/>
        </w:rPr>
      </w:pPr>
    </w:p>
    <w:p w:rsidR="00656375" w:rsidRDefault="00AA6DC1" w:rsidP="00AA6DC1">
      <w:pPr>
        <w:pStyle w:val="1"/>
      </w:pPr>
      <w:r w:rsidRPr="00485E41">
        <w:rPr>
          <w:rFonts w:hint="eastAsia"/>
        </w:rPr>
        <w:t>Reference</w:t>
      </w:r>
      <w:bookmarkEnd w:id="0"/>
    </w:p>
    <w:p w:rsidR="00775E09" w:rsidRDefault="00B91A6E" w:rsidP="00775E09">
      <w:bookmarkStart w:id="4" w:name="_Ref39839544"/>
      <w:bookmarkStart w:id="5" w:name="_Ref31892213"/>
      <w:bookmarkStart w:id="6" w:name="_Ref12973084"/>
      <w:r>
        <w:t xml:space="preserve">[1] </w:t>
      </w:r>
      <w:r w:rsidRPr="0061417D">
        <w:t>RP-202828 “Revised WID: Further enhancement on NR demodulation performance”, China Telecom, RAN #90-e, December 2020.</w:t>
      </w:r>
      <w:bookmarkEnd w:id="4"/>
      <w:bookmarkEnd w:id="5"/>
      <w:bookmarkEnd w:id="6"/>
    </w:p>
    <w:p w:rsidR="00775E09" w:rsidRPr="00775E09" w:rsidRDefault="00775E09" w:rsidP="00775E09"/>
    <w:sectPr w:rsidR="00775E09" w:rsidRPr="00775E09" w:rsidSect="0065637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085" w:rsidRDefault="00E55085" w:rsidP="00AA6DC1">
      <w:pPr>
        <w:spacing w:after="0"/>
      </w:pPr>
      <w:r>
        <w:separator/>
      </w:r>
    </w:p>
  </w:endnote>
  <w:endnote w:type="continuationSeparator" w:id="0">
    <w:p w:rsidR="00E55085" w:rsidRDefault="00E55085"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085" w:rsidRDefault="00E55085" w:rsidP="00AA6DC1">
      <w:pPr>
        <w:spacing w:after="0"/>
      </w:pPr>
      <w:r>
        <w:separator/>
      </w:r>
    </w:p>
  </w:footnote>
  <w:footnote w:type="continuationSeparator" w:id="0">
    <w:p w:rsidR="00E55085" w:rsidRDefault="00E55085" w:rsidP="00AA6D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FA7"/>
    <w:multiLevelType w:val="hybridMultilevel"/>
    <w:tmpl w:val="33C0D4FE"/>
    <w:lvl w:ilvl="0" w:tplc="B616DF62">
      <w:start w:val="1"/>
      <w:numFmt w:val="bullet"/>
      <w:lvlText w:val="•"/>
      <w:lvlJc w:val="left"/>
      <w:pPr>
        <w:tabs>
          <w:tab w:val="num" w:pos="720"/>
        </w:tabs>
        <w:ind w:left="720" w:hanging="360"/>
      </w:pPr>
      <w:rPr>
        <w:rFonts w:ascii="Arial" w:hAnsi="Arial" w:hint="default"/>
      </w:rPr>
    </w:lvl>
    <w:lvl w:ilvl="1" w:tplc="49E07D7C" w:tentative="1">
      <w:start w:val="1"/>
      <w:numFmt w:val="bullet"/>
      <w:lvlText w:val="•"/>
      <w:lvlJc w:val="left"/>
      <w:pPr>
        <w:tabs>
          <w:tab w:val="num" w:pos="1440"/>
        </w:tabs>
        <w:ind w:left="1440" w:hanging="360"/>
      </w:pPr>
      <w:rPr>
        <w:rFonts w:ascii="Arial" w:hAnsi="Arial" w:hint="default"/>
      </w:rPr>
    </w:lvl>
    <w:lvl w:ilvl="2" w:tplc="6A525FE8">
      <w:numFmt w:val="bullet"/>
      <w:lvlText w:val="•"/>
      <w:lvlJc w:val="left"/>
      <w:pPr>
        <w:tabs>
          <w:tab w:val="num" w:pos="2160"/>
        </w:tabs>
        <w:ind w:left="2160" w:hanging="360"/>
      </w:pPr>
      <w:rPr>
        <w:rFonts w:ascii="Arial" w:hAnsi="Arial" w:hint="default"/>
      </w:rPr>
    </w:lvl>
    <w:lvl w:ilvl="3" w:tplc="CF928E22" w:tentative="1">
      <w:start w:val="1"/>
      <w:numFmt w:val="bullet"/>
      <w:lvlText w:val="•"/>
      <w:lvlJc w:val="left"/>
      <w:pPr>
        <w:tabs>
          <w:tab w:val="num" w:pos="2880"/>
        </w:tabs>
        <w:ind w:left="2880" w:hanging="360"/>
      </w:pPr>
      <w:rPr>
        <w:rFonts w:ascii="Arial" w:hAnsi="Arial" w:hint="default"/>
      </w:rPr>
    </w:lvl>
    <w:lvl w:ilvl="4" w:tplc="30360FE8" w:tentative="1">
      <w:start w:val="1"/>
      <w:numFmt w:val="bullet"/>
      <w:lvlText w:val="•"/>
      <w:lvlJc w:val="left"/>
      <w:pPr>
        <w:tabs>
          <w:tab w:val="num" w:pos="3600"/>
        </w:tabs>
        <w:ind w:left="3600" w:hanging="360"/>
      </w:pPr>
      <w:rPr>
        <w:rFonts w:ascii="Arial" w:hAnsi="Arial" w:hint="default"/>
      </w:rPr>
    </w:lvl>
    <w:lvl w:ilvl="5" w:tplc="B360DEB2" w:tentative="1">
      <w:start w:val="1"/>
      <w:numFmt w:val="bullet"/>
      <w:lvlText w:val="•"/>
      <w:lvlJc w:val="left"/>
      <w:pPr>
        <w:tabs>
          <w:tab w:val="num" w:pos="4320"/>
        </w:tabs>
        <w:ind w:left="4320" w:hanging="360"/>
      </w:pPr>
      <w:rPr>
        <w:rFonts w:ascii="Arial" w:hAnsi="Arial" w:hint="default"/>
      </w:rPr>
    </w:lvl>
    <w:lvl w:ilvl="6" w:tplc="CCA46F6C" w:tentative="1">
      <w:start w:val="1"/>
      <w:numFmt w:val="bullet"/>
      <w:lvlText w:val="•"/>
      <w:lvlJc w:val="left"/>
      <w:pPr>
        <w:tabs>
          <w:tab w:val="num" w:pos="5040"/>
        </w:tabs>
        <w:ind w:left="5040" w:hanging="360"/>
      </w:pPr>
      <w:rPr>
        <w:rFonts w:ascii="Arial" w:hAnsi="Arial" w:hint="default"/>
      </w:rPr>
    </w:lvl>
    <w:lvl w:ilvl="7" w:tplc="ED744294" w:tentative="1">
      <w:start w:val="1"/>
      <w:numFmt w:val="bullet"/>
      <w:lvlText w:val="•"/>
      <w:lvlJc w:val="left"/>
      <w:pPr>
        <w:tabs>
          <w:tab w:val="num" w:pos="5760"/>
        </w:tabs>
        <w:ind w:left="5760" w:hanging="360"/>
      </w:pPr>
      <w:rPr>
        <w:rFonts w:ascii="Arial" w:hAnsi="Arial" w:hint="default"/>
      </w:rPr>
    </w:lvl>
    <w:lvl w:ilvl="8" w:tplc="7E90F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BBB6B468"/>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C2C26A8"/>
    <w:multiLevelType w:val="hybridMultilevel"/>
    <w:tmpl w:val="684EF4B8"/>
    <w:lvl w:ilvl="0" w:tplc="EEF6E078">
      <w:start w:val="1"/>
      <w:numFmt w:val="bullet"/>
      <w:lvlText w:val="•"/>
      <w:lvlJc w:val="left"/>
      <w:pPr>
        <w:tabs>
          <w:tab w:val="num" w:pos="720"/>
        </w:tabs>
        <w:ind w:left="720" w:hanging="360"/>
      </w:pPr>
      <w:rPr>
        <w:rFonts w:ascii="Arial" w:hAnsi="Arial" w:hint="default"/>
      </w:rPr>
    </w:lvl>
    <w:lvl w:ilvl="1" w:tplc="1944BF46" w:tentative="1">
      <w:start w:val="1"/>
      <w:numFmt w:val="bullet"/>
      <w:lvlText w:val="•"/>
      <w:lvlJc w:val="left"/>
      <w:pPr>
        <w:tabs>
          <w:tab w:val="num" w:pos="1440"/>
        </w:tabs>
        <w:ind w:left="1440" w:hanging="360"/>
      </w:pPr>
      <w:rPr>
        <w:rFonts w:ascii="Arial" w:hAnsi="Arial" w:hint="default"/>
      </w:rPr>
    </w:lvl>
    <w:lvl w:ilvl="2" w:tplc="81D2FEBE">
      <w:start w:val="1"/>
      <w:numFmt w:val="bullet"/>
      <w:lvlText w:val="•"/>
      <w:lvlJc w:val="left"/>
      <w:pPr>
        <w:tabs>
          <w:tab w:val="num" w:pos="2160"/>
        </w:tabs>
        <w:ind w:left="2160" w:hanging="360"/>
      </w:pPr>
      <w:rPr>
        <w:rFonts w:ascii="Arial" w:hAnsi="Arial" w:hint="default"/>
      </w:rPr>
    </w:lvl>
    <w:lvl w:ilvl="3" w:tplc="6BF8A82E">
      <w:start w:val="1"/>
      <w:numFmt w:val="bullet"/>
      <w:lvlText w:val="•"/>
      <w:lvlJc w:val="left"/>
      <w:pPr>
        <w:tabs>
          <w:tab w:val="num" w:pos="2880"/>
        </w:tabs>
        <w:ind w:left="2880" w:hanging="360"/>
      </w:pPr>
      <w:rPr>
        <w:rFonts w:ascii="Arial" w:hAnsi="Arial" w:hint="default"/>
      </w:rPr>
    </w:lvl>
    <w:lvl w:ilvl="4" w:tplc="5F105EC6" w:tentative="1">
      <w:start w:val="1"/>
      <w:numFmt w:val="bullet"/>
      <w:lvlText w:val="•"/>
      <w:lvlJc w:val="left"/>
      <w:pPr>
        <w:tabs>
          <w:tab w:val="num" w:pos="3600"/>
        </w:tabs>
        <w:ind w:left="3600" w:hanging="360"/>
      </w:pPr>
      <w:rPr>
        <w:rFonts w:ascii="Arial" w:hAnsi="Arial" w:hint="default"/>
      </w:rPr>
    </w:lvl>
    <w:lvl w:ilvl="5" w:tplc="28AA7888" w:tentative="1">
      <w:start w:val="1"/>
      <w:numFmt w:val="bullet"/>
      <w:lvlText w:val="•"/>
      <w:lvlJc w:val="left"/>
      <w:pPr>
        <w:tabs>
          <w:tab w:val="num" w:pos="4320"/>
        </w:tabs>
        <w:ind w:left="4320" w:hanging="360"/>
      </w:pPr>
      <w:rPr>
        <w:rFonts w:ascii="Arial" w:hAnsi="Arial" w:hint="default"/>
      </w:rPr>
    </w:lvl>
    <w:lvl w:ilvl="6" w:tplc="59BE4722" w:tentative="1">
      <w:start w:val="1"/>
      <w:numFmt w:val="bullet"/>
      <w:lvlText w:val="•"/>
      <w:lvlJc w:val="left"/>
      <w:pPr>
        <w:tabs>
          <w:tab w:val="num" w:pos="5040"/>
        </w:tabs>
        <w:ind w:left="5040" w:hanging="360"/>
      </w:pPr>
      <w:rPr>
        <w:rFonts w:ascii="Arial" w:hAnsi="Arial" w:hint="default"/>
      </w:rPr>
    </w:lvl>
    <w:lvl w:ilvl="7" w:tplc="6626316A" w:tentative="1">
      <w:start w:val="1"/>
      <w:numFmt w:val="bullet"/>
      <w:lvlText w:val="•"/>
      <w:lvlJc w:val="left"/>
      <w:pPr>
        <w:tabs>
          <w:tab w:val="num" w:pos="5760"/>
        </w:tabs>
        <w:ind w:left="5760" w:hanging="360"/>
      </w:pPr>
      <w:rPr>
        <w:rFonts w:ascii="Arial" w:hAnsi="Arial" w:hint="default"/>
      </w:rPr>
    </w:lvl>
    <w:lvl w:ilvl="8" w:tplc="100CE5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CA59A4"/>
    <w:multiLevelType w:val="hybridMultilevel"/>
    <w:tmpl w:val="5BEA77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 w15:restartNumberingAfterBreak="0">
    <w:nsid w:val="0CD33300"/>
    <w:multiLevelType w:val="hybridMultilevel"/>
    <w:tmpl w:val="90F6D9E8"/>
    <w:lvl w:ilvl="0" w:tplc="0409000B">
      <w:start w:val="1"/>
      <w:numFmt w:val="bullet"/>
      <w:lvlText w:val=""/>
      <w:lvlJc w:val="left"/>
      <w:pPr>
        <w:tabs>
          <w:tab w:val="num" w:pos="2180"/>
        </w:tabs>
        <w:ind w:left="2180" w:hanging="360"/>
      </w:pPr>
      <w:rPr>
        <w:rFonts w:ascii="Wingdings" w:hAnsi="Wingdings" w:hint="default"/>
      </w:rPr>
    </w:lvl>
    <w:lvl w:ilvl="1" w:tplc="C32E65C8">
      <w:start w:val="1"/>
      <w:numFmt w:val="bullet"/>
      <w:lvlText w:val="̶"/>
      <w:lvlJc w:val="left"/>
      <w:pPr>
        <w:tabs>
          <w:tab w:val="num" w:pos="2900"/>
        </w:tabs>
        <w:ind w:left="2900" w:hanging="360"/>
      </w:pPr>
      <w:rPr>
        <w:rFonts w:ascii="Calibri" w:hAnsi="Calibri" w:hint="default"/>
      </w:rPr>
    </w:lvl>
    <w:lvl w:ilvl="2" w:tplc="087E3182">
      <w:start w:val="1"/>
      <w:numFmt w:val="bullet"/>
      <w:lvlText w:val="̶"/>
      <w:lvlJc w:val="left"/>
      <w:pPr>
        <w:tabs>
          <w:tab w:val="num" w:pos="3620"/>
        </w:tabs>
        <w:ind w:left="3620" w:hanging="360"/>
      </w:pPr>
      <w:rPr>
        <w:rFonts w:ascii="Calibri" w:hAnsi="Calibri" w:hint="default"/>
      </w:rPr>
    </w:lvl>
    <w:lvl w:ilvl="3" w:tplc="C3E24556">
      <w:numFmt w:val="bullet"/>
      <w:lvlText w:val=""/>
      <w:lvlJc w:val="left"/>
      <w:pPr>
        <w:tabs>
          <w:tab w:val="num" w:pos="4340"/>
        </w:tabs>
        <w:ind w:left="4340" w:hanging="360"/>
      </w:pPr>
      <w:rPr>
        <w:rFonts w:ascii="Wingdings" w:hAnsi="Wingdings" w:hint="default"/>
      </w:rPr>
    </w:lvl>
    <w:lvl w:ilvl="4" w:tplc="5474679E" w:tentative="1">
      <w:start w:val="1"/>
      <w:numFmt w:val="bullet"/>
      <w:lvlText w:val="̶"/>
      <w:lvlJc w:val="left"/>
      <w:pPr>
        <w:tabs>
          <w:tab w:val="num" w:pos="5060"/>
        </w:tabs>
        <w:ind w:left="5060" w:hanging="360"/>
      </w:pPr>
      <w:rPr>
        <w:rFonts w:ascii="Calibri" w:hAnsi="Calibri" w:hint="default"/>
      </w:rPr>
    </w:lvl>
    <w:lvl w:ilvl="5" w:tplc="9F3C583C" w:tentative="1">
      <w:start w:val="1"/>
      <w:numFmt w:val="bullet"/>
      <w:lvlText w:val="̶"/>
      <w:lvlJc w:val="left"/>
      <w:pPr>
        <w:tabs>
          <w:tab w:val="num" w:pos="5780"/>
        </w:tabs>
        <w:ind w:left="5780" w:hanging="360"/>
      </w:pPr>
      <w:rPr>
        <w:rFonts w:ascii="Calibri" w:hAnsi="Calibri" w:hint="default"/>
      </w:rPr>
    </w:lvl>
    <w:lvl w:ilvl="6" w:tplc="77A80650" w:tentative="1">
      <w:start w:val="1"/>
      <w:numFmt w:val="bullet"/>
      <w:lvlText w:val="̶"/>
      <w:lvlJc w:val="left"/>
      <w:pPr>
        <w:tabs>
          <w:tab w:val="num" w:pos="6500"/>
        </w:tabs>
        <w:ind w:left="6500" w:hanging="360"/>
      </w:pPr>
      <w:rPr>
        <w:rFonts w:ascii="Calibri" w:hAnsi="Calibri" w:hint="default"/>
      </w:rPr>
    </w:lvl>
    <w:lvl w:ilvl="7" w:tplc="64708D9A" w:tentative="1">
      <w:start w:val="1"/>
      <w:numFmt w:val="bullet"/>
      <w:lvlText w:val="̶"/>
      <w:lvlJc w:val="left"/>
      <w:pPr>
        <w:tabs>
          <w:tab w:val="num" w:pos="7220"/>
        </w:tabs>
        <w:ind w:left="7220" w:hanging="360"/>
      </w:pPr>
      <w:rPr>
        <w:rFonts w:ascii="Calibri" w:hAnsi="Calibri" w:hint="default"/>
      </w:rPr>
    </w:lvl>
    <w:lvl w:ilvl="8" w:tplc="B0E610FE" w:tentative="1">
      <w:start w:val="1"/>
      <w:numFmt w:val="bullet"/>
      <w:lvlText w:val="̶"/>
      <w:lvlJc w:val="left"/>
      <w:pPr>
        <w:tabs>
          <w:tab w:val="num" w:pos="7940"/>
        </w:tabs>
        <w:ind w:left="7940" w:hanging="360"/>
      </w:pPr>
      <w:rPr>
        <w:rFonts w:ascii="Calibri" w:hAnsi="Calibri" w:hint="default"/>
      </w:rPr>
    </w:lvl>
  </w:abstractNum>
  <w:abstractNum w:abstractNumId="5"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4757542"/>
    <w:multiLevelType w:val="hybridMultilevel"/>
    <w:tmpl w:val="665A1F88"/>
    <w:lvl w:ilvl="0" w:tplc="0E38D920">
      <w:start w:val="1"/>
      <w:numFmt w:val="bullet"/>
      <w:lvlText w:val="̶"/>
      <w:lvlJc w:val="left"/>
      <w:pPr>
        <w:tabs>
          <w:tab w:val="num" w:pos="720"/>
        </w:tabs>
        <w:ind w:left="720" w:hanging="360"/>
      </w:pPr>
      <w:rPr>
        <w:rFonts w:ascii="Calibri" w:hAnsi="Calibri" w:hint="default"/>
      </w:rPr>
    </w:lvl>
    <w:lvl w:ilvl="1" w:tplc="46B4F0D0">
      <w:start w:val="1"/>
      <w:numFmt w:val="bullet"/>
      <w:lvlText w:val="̶"/>
      <w:lvlJc w:val="left"/>
      <w:pPr>
        <w:tabs>
          <w:tab w:val="num" w:pos="1440"/>
        </w:tabs>
        <w:ind w:left="1440" w:hanging="360"/>
      </w:pPr>
      <w:rPr>
        <w:rFonts w:ascii="Calibri" w:hAnsi="Calibri" w:hint="default"/>
      </w:rPr>
    </w:lvl>
    <w:lvl w:ilvl="2" w:tplc="2528D032">
      <w:numFmt w:val="bullet"/>
      <w:lvlText w:val="•"/>
      <w:lvlJc w:val="left"/>
      <w:pPr>
        <w:tabs>
          <w:tab w:val="num" w:pos="2160"/>
        </w:tabs>
        <w:ind w:left="2160" w:hanging="360"/>
      </w:pPr>
      <w:rPr>
        <w:rFonts w:ascii="Arial" w:hAnsi="Arial" w:hint="default"/>
      </w:rPr>
    </w:lvl>
    <w:lvl w:ilvl="3" w:tplc="A1801E70" w:tentative="1">
      <w:start w:val="1"/>
      <w:numFmt w:val="bullet"/>
      <w:lvlText w:val="̶"/>
      <w:lvlJc w:val="left"/>
      <w:pPr>
        <w:tabs>
          <w:tab w:val="num" w:pos="2880"/>
        </w:tabs>
        <w:ind w:left="2880" w:hanging="360"/>
      </w:pPr>
      <w:rPr>
        <w:rFonts w:ascii="Calibri" w:hAnsi="Calibri" w:hint="default"/>
      </w:rPr>
    </w:lvl>
    <w:lvl w:ilvl="4" w:tplc="FEF4A23C" w:tentative="1">
      <w:start w:val="1"/>
      <w:numFmt w:val="bullet"/>
      <w:lvlText w:val="̶"/>
      <w:lvlJc w:val="left"/>
      <w:pPr>
        <w:tabs>
          <w:tab w:val="num" w:pos="3600"/>
        </w:tabs>
        <w:ind w:left="3600" w:hanging="360"/>
      </w:pPr>
      <w:rPr>
        <w:rFonts w:ascii="Calibri" w:hAnsi="Calibri" w:hint="default"/>
      </w:rPr>
    </w:lvl>
    <w:lvl w:ilvl="5" w:tplc="48B6C094" w:tentative="1">
      <w:start w:val="1"/>
      <w:numFmt w:val="bullet"/>
      <w:lvlText w:val="̶"/>
      <w:lvlJc w:val="left"/>
      <w:pPr>
        <w:tabs>
          <w:tab w:val="num" w:pos="4320"/>
        </w:tabs>
        <w:ind w:left="4320" w:hanging="360"/>
      </w:pPr>
      <w:rPr>
        <w:rFonts w:ascii="Calibri" w:hAnsi="Calibri" w:hint="default"/>
      </w:rPr>
    </w:lvl>
    <w:lvl w:ilvl="6" w:tplc="7E8C5D5E" w:tentative="1">
      <w:start w:val="1"/>
      <w:numFmt w:val="bullet"/>
      <w:lvlText w:val="̶"/>
      <w:lvlJc w:val="left"/>
      <w:pPr>
        <w:tabs>
          <w:tab w:val="num" w:pos="5040"/>
        </w:tabs>
        <w:ind w:left="5040" w:hanging="360"/>
      </w:pPr>
      <w:rPr>
        <w:rFonts w:ascii="Calibri" w:hAnsi="Calibri" w:hint="default"/>
      </w:rPr>
    </w:lvl>
    <w:lvl w:ilvl="7" w:tplc="5CB61128" w:tentative="1">
      <w:start w:val="1"/>
      <w:numFmt w:val="bullet"/>
      <w:lvlText w:val="̶"/>
      <w:lvlJc w:val="left"/>
      <w:pPr>
        <w:tabs>
          <w:tab w:val="num" w:pos="5760"/>
        </w:tabs>
        <w:ind w:left="5760" w:hanging="360"/>
      </w:pPr>
      <w:rPr>
        <w:rFonts w:ascii="Calibri" w:hAnsi="Calibri" w:hint="default"/>
      </w:rPr>
    </w:lvl>
    <w:lvl w:ilvl="8" w:tplc="AF5274AE"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92134F2"/>
    <w:multiLevelType w:val="hybridMultilevel"/>
    <w:tmpl w:val="D4927684"/>
    <w:lvl w:ilvl="0" w:tplc="47CCD40E">
      <w:numFmt w:val="bullet"/>
      <w:lvlText w:val="-"/>
      <w:lvlJc w:val="left"/>
      <w:pPr>
        <w:ind w:left="1560" w:hanging="360"/>
      </w:pPr>
      <w:rPr>
        <w:rFonts w:ascii="Times New Roman" w:eastAsia="宋体" w:hAnsi="Times New Roman" w:cs="Times New Roma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9" w15:restartNumberingAfterBreak="0">
    <w:nsid w:val="207B5662"/>
    <w:multiLevelType w:val="hybridMultilevel"/>
    <w:tmpl w:val="68E0C0AE"/>
    <w:lvl w:ilvl="0" w:tplc="D0F626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A222E"/>
    <w:multiLevelType w:val="hybridMultilevel"/>
    <w:tmpl w:val="EB2A3998"/>
    <w:lvl w:ilvl="0" w:tplc="E37A516E">
      <w:start w:val="1"/>
      <w:numFmt w:val="bullet"/>
      <w:lvlText w:val="•"/>
      <w:lvlJc w:val="left"/>
      <w:pPr>
        <w:ind w:left="1820" w:hanging="420"/>
      </w:pPr>
      <w:rPr>
        <w:rFonts w:ascii="Arial" w:hAnsi="Aria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1" w15:restartNumberingAfterBreak="0">
    <w:nsid w:val="220A08BC"/>
    <w:multiLevelType w:val="hybridMultilevel"/>
    <w:tmpl w:val="AF722296"/>
    <w:lvl w:ilvl="0" w:tplc="5302E440">
      <w:start w:val="1"/>
      <w:numFmt w:val="bullet"/>
      <w:lvlText w:val="•"/>
      <w:lvlJc w:val="left"/>
      <w:pPr>
        <w:tabs>
          <w:tab w:val="num" w:pos="720"/>
        </w:tabs>
        <w:ind w:left="720" w:hanging="360"/>
      </w:pPr>
      <w:rPr>
        <w:rFonts w:ascii="Arial" w:hAnsi="Arial" w:hint="default"/>
      </w:rPr>
    </w:lvl>
    <w:lvl w:ilvl="1" w:tplc="181A25E6">
      <w:numFmt w:val="bullet"/>
      <w:lvlText w:val="•"/>
      <w:lvlJc w:val="left"/>
      <w:pPr>
        <w:tabs>
          <w:tab w:val="num" w:pos="1440"/>
        </w:tabs>
        <w:ind w:left="1440" w:hanging="360"/>
      </w:pPr>
      <w:rPr>
        <w:rFonts w:ascii="Arial" w:hAnsi="Arial" w:hint="default"/>
      </w:rPr>
    </w:lvl>
    <w:lvl w:ilvl="2" w:tplc="624C89FA" w:tentative="1">
      <w:start w:val="1"/>
      <w:numFmt w:val="bullet"/>
      <w:lvlText w:val="•"/>
      <w:lvlJc w:val="left"/>
      <w:pPr>
        <w:tabs>
          <w:tab w:val="num" w:pos="2160"/>
        </w:tabs>
        <w:ind w:left="2160" w:hanging="360"/>
      </w:pPr>
      <w:rPr>
        <w:rFonts w:ascii="Arial" w:hAnsi="Arial" w:hint="default"/>
      </w:rPr>
    </w:lvl>
    <w:lvl w:ilvl="3" w:tplc="DBC48762" w:tentative="1">
      <w:start w:val="1"/>
      <w:numFmt w:val="bullet"/>
      <w:lvlText w:val="•"/>
      <w:lvlJc w:val="left"/>
      <w:pPr>
        <w:tabs>
          <w:tab w:val="num" w:pos="2880"/>
        </w:tabs>
        <w:ind w:left="2880" w:hanging="360"/>
      </w:pPr>
      <w:rPr>
        <w:rFonts w:ascii="Arial" w:hAnsi="Arial" w:hint="default"/>
      </w:rPr>
    </w:lvl>
    <w:lvl w:ilvl="4" w:tplc="2848B1B4" w:tentative="1">
      <w:start w:val="1"/>
      <w:numFmt w:val="bullet"/>
      <w:lvlText w:val="•"/>
      <w:lvlJc w:val="left"/>
      <w:pPr>
        <w:tabs>
          <w:tab w:val="num" w:pos="3600"/>
        </w:tabs>
        <w:ind w:left="3600" w:hanging="360"/>
      </w:pPr>
      <w:rPr>
        <w:rFonts w:ascii="Arial" w:hAnsi="Arial" w:hint="default"/>
      </w:rPr>
    </w:lvl>
    <w:lvl w:ilvl="5" w:tplc="B22CE192" w:tentative="1">
      <w:start w:val="1"/>
      <w:numFmt w:val="bullet"/>
      <w:lvlText w:val="•"/>
      <w:lvlJc w:val="left"/>
      <w:pPr>
        <w:tabs>
          <w:tab w:val="num" w:pos="4320"/>
        </w:tabs>
        <w:ind w:left="4320" w:hanging="360"/>
      </w:pPr>
      <w:rPr>
        <w:rFonts w:ascii="Arial" w:hAnsi="Arial" w:hint="default"/>
      </w:rPr>
    </w:lvl>
    <w:lvl w:ilvl="6" w:tplc="418AC55C" w:tentative="1">
      <w:start w:val="1"/>
      <w:numFmt w:val="bullet"/>
      <w:lvlText w:val="•"/>
      <w:lvlJc w:val="left"/>
      <w:pPr>
        <w:tabs>
          <w:tab w:val="num" w:pos="5040"/>
        </w:tabs>
        <w:ind w:left="5040" w:hanging="360"/>
      </w:pPr>
      <w:rPr>
        <w:rFonts w:ascii="Arial" w:hAnsi="Arial" w:hint="default"/>
      </w:rPr>
    </w:lvl>
    <w:lvl w:ilvl="7" w:tplc="EDF8F284" w:tentative="1">
      <w:start w:val="1"/>
      <w:numFmt w:val="bullet"/>
      <w:lvlText w:val="•"/>
      <w:lvlJc w:val="left"/>
      <w:pPr>
        <w:tabs>
          <w:tab w:val="num" w:pos="5760"/>
        </w:tabs>
        <w:ind w:left="5760" w:hanging="360"/>
      </w:pPr>
      <w:rPr>
        <w:rFonts w:ascii="Arial" w:hAnsi="Arial" w:hint="default"/>
      </w:rPr>
    </w:lvl>
    <w:lvl w:ilvl="8" w:tplc="64FEFF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57734"/>
    <w:multiLevelType w:val="hybridMultilevel"/>
    <w:tmpl w:val="D44E618A"/>
    <w:lvl w:ilvl="0" w:tplc="900EF842">
      <w:start w:val="1"/>
      <w:numFmt w:val="bullet"/>
      <w:lvlText w:val="•"/>
      <w:lvlJc w:val="left"/>
      <w:pPr>
        <w:ind w:left="3440" w:hanging="420"/>
      </w:pPr>
      <w:rPr>
        <w:rFonts w:ascii="Arial" w:hAnsi="Arial" w:hint="default"/>
      </w:rPr>
    </w:lvl>
    <w:lvl w:ilvl="1" w:tplc="04090003" w:tentative="1">
      <w:start w:val="1"/>
      <w:numFmt w:val="bullet"/>
      <w:lvlText w:val=""/>
      <w:lvlJc w:val="left"/>
      <w:pPr>
        <w:ind w:left="3860" w:hanging="420"/>
      </w:pPr>
      <w:rPr>
        <w:rFonts w:ascii="Wingdings" w:hAnsi="Wingdings" w:hint="default"/>
      </w:rPr>
    </w:lvl>
    <w:lvl w:ilvl="2" w:tplc="04090005" w:tentative="1">
      <w:start w:val="1"/>
      <w:numFmt w:val="bullet"/>
      <w:lvlText w:val=""/>
      <w:lvlJc w:val="left"/>
      <w:pPr>
        <w:ind w:left="4280" w:hanging="420"/>
      </w:pPr>
      <w:rPr>
        <w:rFonts w:ascii="Wingdings" w:hAnsi="Wingdings" w:hint="default"/>
      </w:rPr>
    </w:lvl>
    <w:lvl w:ilvl="3" w:tplc="04090001" w:tentative="1">
      <w:start w:val="1"/>
      <w:numFmt w:val="bullet"/>
      <w:lvlText w:val=""/>
      <w:lvlJc w:val="left"/>
      <w:pPr>
        <w:ind w:left="4700" w:hanging="420"/>
      </w:pPr>
      <w:rPr>
        <w:rFonts w:ascii="Wingdings" w:hAnsi="Wingdings" w:hint="default"/>
      </w:rPr>
    </w:lvl>
    <w:lvl w:ilvl="4" w:tplc="04090003" w:tentative="1">
      <w:start w:val="1"/>
      <w:numFmt w:val="bullet"/>
      <w:lvlText w:val=""/>
      <w:lvlJc w:val="left"/>
      <w:pPr>
        <w:ind w:left="5120" w:hanging="420"/>
      </w:pPr>
      <w:rPr>
        <w:rFonts w:ascii="Wingdings" w:hAnsi="Wingdings" w:hint="default"/>
      </w:rPr>
    </w:lvl>
    <w:lvl w:ilvl="5" w:tplc="04090005" w:tentative="1">
      <w:start w:val="1"/>
      <w:numFmt w:val="bullet"/>
      <w:lvlText w:val=""/>
      <w:lvlJc w:val="left"/>
      <w:pPr>
        <w:ind w:left="5540" w:hanging="420"/>
      </w:pPr>
      <w:rPr>
        <w:rFonts w:ascii="Wingdings" w:hAnsi="Wingdings" w:hint="default"/>
      </w:rPr>
    </w:lvl>
    <w:lvl w:ilvl="6" w:tplc="04090001" w:tentative="1">
      <w:start w:val="1"/>
      <w:numFmt w:val="bullet"/>
      <w:lvlText w:val=""/>
      <w:lvlJc w:val="left"/>
      <w:pPr>
        <w:ind w:left="5960" w:hanging="420"/>
      </w:pPr>
      <w:rPr>
        <w:rFonts w:ascii="Wingdings" w:hAnsi="Wingdings" w:hint="default"/>
      </w:rPr>
    </w:lvl>
    <w:lvl w:ilvl="7" w:tplc="04090003" w:tentative="1">
      <w:start w:val="1"/>
      <w:numFmt w:val="bullet"/>
      <w:lvlText w:val=""/>
      <w:lvlJc w:val="left"/>
      <w:pPr>
        <w:ind w:left="6380" w:hanging="420"/>
      </w:pPr>
      <w:rPr>
        <w:rFonts w:ascii="Wingdings" w:hAnsi="Wingdings" w:hint="default"/>
      </w:rPr>
    </w:lvl>
    <w:lvl w:ilvl="8" w:tplc="04090005" w:tentative="1">
      <w:start w:val="1"/>
      <w:numFmt w:val="bullet"/>
      <w:lvlText w:val=""/>
      <w:lvlJc w:val="left"/>
      <w:pPr>
        <w:ind w:left="6800" w:hanging="420"/>
      </w:pPr>
      <w:rPr>
        <w:rFonts w:ascii="Wingdings" w:hAnsi="Wingdings" w:hint="default"/>
      </w:rPr>
    </w:lvl>
  </w:abstractNum>
  <w:abstractNum w:abstractNumId="13" w15:restartNumberingAfterBreak="0">
    <w:nsid w:val="2D501ACE"/>
    <w:multiLevelType w:val="hybridMultilevel"/>
    <w:tmpl w:val="FF726ECE"/>
    <w:lvl w:ilvl="0" w:tplc="6AA6EFEE">
      <w:start w:val="1"/>
      <w:numFmt w:val="bullet"/>
      <w:lvlText w:val="•"/>
      <w:lvlJc w:val="left"/>
      <w:pPr>
        <w:tabs>
          <w:tab w:val="num" w:pos="720"/>
        </w:tabs>
        <w:ind w:left="720" w:hanging="360"/>
      </w:pPr>
      <w:rPr>
        <w:rFonts w:ascii="Arial" w:hAnsi="Arial" w:hint="default"/>
      </w:rPr>
    </w:lvl>
    <w:lvl w:ilvl="1" w:tplc="1190216E">
      <w:numFmt w:val="bullet"/>
      <w:lvlText w:val="•"/>
      <w:lvlJc w:val="left"/>
      <w:pPr>
        <w:tabs>
          <w:tab w:val="num" w:pos="1440"/>
        </w:tabs>
        <w:ind w:left="1440" w:hanging="360"/>
      </w:pPr>
      <w:rPr>
        <w:rFonts w:ascii="Arial" w:hAnsi="Arial" w:hint="default"/>
      </w:rPr>
    </w:lvl>
    <w:lvl w:ilvl="2" w:tplc="FB2EBCB4">
      <w:numFmt w:val="bullet"/>
      <w:lvlText w:val="•"/>
      <w:lvlJc w:val="left"/>
      <w:pPr>
        <w:tabs>
          <w:tab w:val="num" w:pos="2160"/>
        </w:tabs>
        <w:ind w:left="2160" w:hanging="360"/>
      </w:pPr>
      <w:rPr>
        <w:rFonts w:ascii="Arial" w:hAnsi="Arial" w:hint="default"/>
      </w:rPr>
    </w:lvl>
    <w:lvl w:ilvl="3" w:tplc="DDC0C4A0">
      <w:numFmt w:val="bullet"/>
      <w:lvlText w:val=""/>
      <w:lvlJc w:val="left"/>
      <w:pPr>
        <w:tabs>
          <w:tab w:val="num" w:pos="2880"/>
        </w:tabs>
        <w:ind w:left="2880" w:hanging="360"/>
      </w:pPr>
      <w:rPr>
        <w:rFonts w:ascii="Wingdings" w:hAnsi="Wingdings" w:hint="default"/>
      </w:rPr>
    </w:lvl>
    <w:lvl w:ilvl="4" w:tplc="BC185CA0" w:tentative="1">
      <w:start w:val="1"/>
      <w:numFmt w:val="bullet"/>
      <w:lvlText w:val="•"/>
      <w:lvlJc w:val="left"/>
      <w:pPr>
        <w:tabs>
          <w:tab w:val="num" w:pos="3600"/>
        </w:tabs>
        <w:ind w:left="3600" w:hanging="360"/>
      </w:pPr>
      <w:rPr>
        <w:rFonts w:ascii="Arial" w:hAnsi="Arial" w:hint="default"/>
      </w:rPr>
    </w:lvl>
    <w:lvl w:ilvl="5" w:tplc="DE70266C" w:tentative="1">
      <w:start w:val="1"/>
      <w:numFmt w:val="bullet"/>
      <w:lvlText w:val="•"/>
      <w:lvlJc w:val="left"/>
      <w:pPr>
        <w:tabs>
          <w:tab w:val="num" w:pos="4320"/>
        </w:tabs>
        <w:ind w:left="4320" w:hanging="360"/>
      </w:pPr>
      <w:rPr>
        <w:rFonts w:ascii="Arial" w:hAnsi="Arial" w:hint="default"/>
      </w:rPr>
    </w:lvl>
    <w:lvl w:ilvl="6" w:tplc="6428AB18" w:tentative="1">
      <w:start w:val="1"/>
      <w:numFmt w:val="bullet"/>
      <w:lvlText w:val="•"/>
      <w:lvlJc w:val="left"/>
      <w:pPr>
        <w:tabs>
          <w:tab w:val="num" w:pos="5040"/>
        </w:tabs>
        <w:ind w:left="5040" w:hanging="360"/>
      </w:pPr>
      <w:rPr>
        <w:rFonts w:ascii="Arial" w:hAnsi="Arial" w:hint="default"/>
      </w:rPr>
    </w:lvl>
    <w:lvl w:ilvl="7" w:tplc="6804C764" w:tentative="1">
      <w:start w:val="1"/>
      <w:numFmt w:val="bullet"/>
      <w:lvlText w:val="•"/>
      <w:lvlJc w:val="left"/>
      <w:pPr>
        <w:tabs>
          <w:tab w:val="num" w:pos="5760"/>
        </w:tabs>
        <w:ind w:left="5760" w:hanging="360"/>
      </w:pPr>
      <w:rPr>
        <w:rFonts w:ascii="Arial" w:hAnsi="Arial" w:hint="default"/>
      </w:rPr>
    </w:lvl>
    <w:lvl w:ilvl="8" w:tplc="F00816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6AA5351"/>
    <w:multiLevelType w:val="hybridMultilevel"/>
    <w:tmpl w:val="057CC758"/>
    <w:lvl w:ilvl="0" w:tplc="062ACF9C">
      <w:start w:val="1"/>
      <w:numFmt w:val="bullet"/>
      <w:lvlText w:val="̶"/>
      <w:lvlJc w:val="left"/>
      <w:pPr>
        <w:tabs>
          <w:tab w:val="num" w:pos="720"/>
        </w:tabs>
        <w:ind w:left="720" w:hanging="360"/>
      </w:pPr>
      <w:rPr>
        <w:rFonts w:ascii="Calibri" w:hAnsi="Calibri" w:hint="default"/>
      </w:rPr>
    </w:lvl>
    <w:lvl w:ilvl="1" w:tplc="54B882EA">
      <w:start w:val="1"/>
      <w:numFmt w:val="bullet"/>
      <w:lvlText w:val="̶"/>
      <w:lvlJc w:val="left"/>
      <w:pPr>
        <w:tabs>
          <w:tab w:val="num" w:pos="1440"/>
        </w:tabs>
        <w:ind w:left="1440" w:hanging="360"/>
      </w:pPr>
      <w:rPr>
        <w:rFonts w:ascii="Calibri" w:hAnsi="Calibri" w:hint="default"/>
      </w:rPr>
    </w:lvl>
    <w:lvl w:ilvl="2" w:tplc="C7104F84">
      <w:numFmt w:val="bullet"/>
      <w:lvlText w:val=""/>
      <w:lvlJc w:val="left"/>
      <w:pPr>
        <w:tabs>
          <w:tab w:val="num" w:pos="2160"/>
        </w:tabs>
        <w:ind w:left="2160" w:hanging="360"/>
      </w:pPr>
      <w:rPr>
        <w:rFonts w:ascii="Wingdings" w:hAnsi="Wingdings" w:hint="default"/>
      </w:rPr>
    </w:lvl>
    <w:lvl w:ilvl="3" w:tplc="F02A051E" w:tentative="1">
      <w:start w:val="1"/>
      <w:numFmt w:val="bullet"/>
      <w:lvlText w:val="̶"/>
      <w:lvlJc w:val="left"/>
      <w:pPr>
        <w:tabs>
          <w:tab w:val="num" w:pos="2880"/>
        </w:tabs>
        <w:ind w:left="2880" w:hanging="360"/>
      </w:pPr>
      <w:rPr>
        <w:rFonts w:ascii="Calibri" w:hAnsi="Calibri" w:hint="default"/>
      </w:rPr>
    </w:lvl>
    <w:lvl w:ilvl="4" w:tplc="D3BEC6C6" w:tentative="1">
      <w:start w:val="1"/>
      <w:numFmt w:val="bullet"/>
      <w:lvlText w:val="̶"/>
      <w:lvlJc w:val="left"/>
      <w:pPr>
        <w:tabs>
          <w:tab w:val="num" w:pos="3600"/>
        </w:tabs>
        <w:ind w:left="3600" w:hanging="360"/>
      </w:pPr>
      <w:rPr>
        <w:rFonts w:ascii="Calibri" w:hAnsi="Calibri" w:hint="default"/>
      </w:rPr>
    </w:lvl>
    <w:lvl w:ilvl="5" w:tplc="2C0AE22C" w:tentative="1">
      <w:start w:val="1"/>
      <w:numFmt w:val="bullet"/>
      <w:lvlText w:val="̶"/>
      <w:lvlJc w:val="left"/>
      <w:pPr>
        <w:tabs>
          <w:tab w:val="num" w:pos="4320"/>
        </w:tabs>
        <w:ind w:left="4320" w:hanging="360"/>
      </w:pPr>
      <w:rPr>
        <w:rFonts w:ascii="Calibri" w:hAnsi="Calibri" w:hint="default"/>
      </w:rPr>
    </w:lvl>
    <w:lvl w:ilvl="6" w:tplc="4FC00400" w:tentative="1">
      <w:start w:val="1"/>
      <w:numFmt w:val="bullet"/>
      <w:lvlText w:val="̶"/>
      <w:lvlJc w:val="left"/>
      <w:pPr>
        <w:tabs>
          <w:tab w:val="num" w:pos="5040"/>
        </w:tabs>
        <w:ind w:left="5040" w:hanging="360"/>
      </w:pPr>
      <w:rPr>
        <w:rFonts w:ascii="Calibri" w:hAnsi="Calibri" w:hint="default"/>
      </w:rPr>
    </w:lvl>
    <w:lvl w:ilvl="7" w:tplc="B1163556" w:tentative="1">
      <w:start w:val="1"/>
      <w:numFmt w:val="bullet"/>
      <w:lvlText w:val="̶"/>
      <w:lvlJc w:val="left"/>
      <w:pPr>
        <w:tabs>
          <w:tab w:val="num" w:pos="5760"/>
        </w:tabs>
        <w:ind w:left="5760" w:hanging="360"/>
      </w:pPr>
      <w:rPr>
        <w:rFonts w:ascii="Calibri" w:hAnsi="Calibri" w:hint="default"/>
      </w:rPr>
    </w:lvl>
    <w:lvl w:ilvl="8" w:tplc="78E0B8DC"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7F5768E"/>
    <w:multiLevelType w:val="hybridMultilevel"/>
    <w:tmpl w:val="B5EA773E"/>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0409000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8" w15:restartNumberingAfterBreak="0">
    <w:nsid w:val="389D1B66"/>
    <w:multiLevelType w:val="hybridMultilevel"/>
    <w:tmpl w:val="92B0F272"/>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E3DCF976">
      <w:start w:val="7"/>
      <w:numFmt w:val="bullet"/>
      <w:lvlText w:val="-"/>
      <w:lvlJc w:val="left"/>
      <w:pPr>
        <w:ind w:left="3480" w:hanging="420"/>
      </w:pPr>
      <w:rPr>
        <w:rFonts w:ascii="Times New Roman" w:eastAsia="Times New Roman" w:hAnsi="Times New Roman" w:cs="Times New Roman"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154260"/>
    <w:multiLevelType w:val="hybridMultilevel"/>
    <w:tmpl w:val="35B8487A"/>
    <w:lvl w:ilvl="0" w:tplc="E056FB40">
      <w:start w:val="1"/>
      <w:numFmt w:val="bullet"/>
      <w:lvlText w:val="•"/>
      <w:lvlJc w:val="left"/>
      <w:pPr>
        <w:tabs>
          <w:tab w:val="num" w:pos="720"/>
        </w:tabs>
        <w:ind w:left="720" w:hanging="360"/>
      </w:pPr>
      <w:rPr>
        <w:rFonts w:ascii="Arial" w:hAnsi="Arial" w:hint="default"/>
      </w:rPr>
    </w:lvl>
    <w:lvl w:ilvl="1" w:tplc="838AB29C" w:tentative="1">
      <w:start w:val="1"/>
      <w:numFmt w:val="bullet"/>
      <w:lvlText w:val="•"/>
      <w:lvlJc w:val="left"/>
      <w:pPr>
        <w:tabs>
          <w:tab w:val="num" w:pos="1440"/>
        </w:tabs>
        <w:ind w:left="1440" w:hanging="360"/>
      </w:pPr>
      <w:rPr>
        <w:rFonts w:ascii="Arial" w:hAnsi="Arial" w:hint="default"/>
      </w:rPr>
    </w:lvl>
    <w:lvl w:ilvl="2" w:tplc="A03CCF72">
      <w:numFmt w:val="bullet"/>
      <w:lvlText w:val="•"/>
      <w:lvlJc w:val="left"/>
      <w:pPr>
        <w:tabs>
          <w:tab w:val="num" w:pos="2160"/>
        </w:tabs>
        <w:ind w:left="2160" w:hanging="360"/>
      </w:pPr>
      <w:rPr>
        <w:rFonts w:ascii="Arial" w:hAnsi="Arial" w:hint="default"/>
      </w:rPr>
    </w:lvl>
    <w:lvl w:ilvl="3" w:tplc="F340A208" w:tentative="1">
      <w:start w:val="1"/>
      <w:numFmt w:val="bullet"/>
      <w:lvlText w:val="•"/>
      <w:lvlJc w:val="left"/>
      <w:pPr>
        <w:tabs>
          <w:tab w:val="num" w:pos="2880"/>
        </w:tabs>
        <w:ind w:left="2880" w:hanging="360"/>
      </w:pPr>
      <w:rPr>
        <w:rFonts w:ascii="Arial" w:hAnsi="Arial" w:hint="default"/>
      </w:rPr>
    </w:lvl>
    <w:lvl w:ilvl="4" w:tplc="8E143E62" w:tentative="1">
      <w:start w:val="1"/>
      <w:numFmt w:val="bullet"/>
      <w:lvlText w:val="•"/>
      <w:lvlJc w:val="left"/>
      <w:pPr>
        <w:tabs>
          <w:tab w:val="num" w:pos="3600"/>
        </w:tabs>
        <w:ind w:left="3600" w:hanging="360"/>
      </w:pPr>
      <w:rPr>
        <w:rFonts w:ascii="Arial" w:hAnsi="Arial" w:hint="default"/>
      </w:rPr>
    </w:lvl>
    <w:lvl w:ilvl="5" w:tplc="B38A5FBE" w:tentative="1">
      <w:start w:val="1"/>
      <w:numFmt w:val="bullet"/>
      <w:lvlText w:val="•"/>
      <w:lvlJc w:val="left"/>
      <w:pPr>
        <w:tabs>
          <w:tab w:val="num" w:pos="4320"/>
        </w:tabs>
        <w:ind w:left="4320" w:hanging="360"/>
      </w:pPr>
      <w:rPr>
        <w:rFonts w:ascii="Arial" w:hAnsi="Arial" w:hint="default"/>
      </w:rPr>
    </w:lvl>
    <w:lvl w:ilvl="6" w:tplc="8F5415C4" w:tentative="1">
      <w:start w:val="1"/>
      <w:numFmt w:val="bullet"/>
      <w:lvlText w:val="•"/>
      <w:lvlJc w:val="left"/>
      <w:pPr>
        <w:tabs>
          <w:tab w:val="num" w:pos="5040"/>
        </w:tabs>
        <w:ind w:left="5040" w:hanging="360"/>
      </w:pPr>
      <w:rPr>
        <w:rFonts w:ascii="Arial" w:hAnsi="Arial" w:hint="default"/>
      </w:rPr>
    </w:lvl>
    <w:lvl w:ilvl="7" w:tplc="86E811D0" w:tentative="1">
      <w:start w:val="1"/>
      <w:numFmt w:val="bullet"/>
      <w:lvlText w:val="•"/>
      <w:lvlJc w:val="left"/>
      <w:pPr>
        <w:tabs>
          <w:tab w:val="num" w:pos="5760"/>
        </w:tabs>
        <w:ind w:left="5760" w:hanging="360"/>
      </w:pPr>
      <w:rPr>
        <w:rFonts w:ascii="Arial" w:hAnsi="Arial" w:hint="default"/>
      </w:rPr>
    </w:lvl>
    <w:lvl w:ilvl="8" w:tplc="AD263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1F452E"/>
    <w:multiLevelType w:val="hybridMultilevel"/>
    <w:tmpl w:val="592A19A2"/>
    <w:lvl w:ilvl="0" w:tplc="D9BECD2C">
      <w:start w:val="1"/>
      <w:numFmt w:val="bullet"/>
      <w:lvlText w:val="•"/>
      <w:lvlJc w:val="left"/>
      <w:pPr>
        <w:tabs>
          <w:tab w:val="num" w:pos="720"/>
        </w:tabs>
        <w:ind w:left="720" w:hanging="360"/>
      </w:pPr>
      <w:rPr>
        <w:rFonts w:ascii="Arial" w:hAnsi="Arial" w:hint="default"/>
      </w:rPr>
    </w:lvl>
    <w:lvl w:ilvl="1" w:tplc="8DF0C358">
      <w:numFmt w:val="bullet"/>
      <w:lvlText w:val="•"/>
      <w:lvlJc w:val="left"/>
      <w:pPr>
        <w:tabs>
          <w:tab w:val="num" w:pos="1440"/>
        </w:tabs>
        <w:ind w:left="1440" w:hanging="360"/>
      </w:pPr>
      <w:rPr>
        <w:rFonts w:ascii="Arial" w:hAnsi="Arial" w:hint="default"/>
      </w:rPr>
    </w:lvl>
    <w:lvl w:ilvl="2" w:tplc="9A80CDF4" w:tentative="1">
      <w:start w:val="1"/>
      <w:numFmt w:val="bullet"/>
      <w:lvlText w:val="•"/>
      <w:lvlJc w:val="left"/>
      <w:pPr>
        <w:tabs>
          <w:tab w:val="num" w:pos="2160"/>
        </w:tabs>
        <w:ind w:left="2160" w:hanging="360"/>
      </w:pPr>
      <w:rPr>
        <w:rFonts w:ascii="Arial" w:hAnsi="Arial" w:hint="default"/>
      </w:rPr>
    </w:lvl>
    <w:lvl w:ilvl="3" w:tplc="9FA06A2A" w:tentative="1">
      <w:start w:val="1"/>
      <w:numFmt w:val="bullet"/>
      <w:lvlText w:val="•"/>
      <w:lvlJc w:val="left"/>
      <w:pPr>
        <w:tabs>
          <w:tab w:val="num" w:pos="2880"/>
        </w:tabs>
        <w:ind w:left="2880" w:hanging="360"/>
      </w:pPr>
      <w:rPr>
        <w:rFonts w:ascii="Arial" w:hAnsi="Arial" w:hint="default"/>
      </w:rPr>
    </w:lvl>
    <w:lvl w:ilvl="4" w:tplc="53A8E0BA" w:tentative="1">
      <w:start w:val="1"/>
      <w:numFmt w:val="bullet"/>
      <w:lvlText w:val="•"/>
      <w:lvlJc w:val="left"/>
      <w:pPr>
        <w:tabs>
          <w:tab w:val="num" w:pos="3600"/>
        </w:tabs>
        <w:ind w:left="3600" w:hanging="360"/>
      </w:pPr>
      <w:rPr>
        <w:rFonts w:ascii="Arial" w:hAnsi="Arial" w:hint="default"/>
      </w:rPr>
    </w:lvl>
    <w:lvl w:ilvl="5" w:tplc="B9903B22" w:tentative="1">
      <w:start w:val="1"/>
      <w:numFmt w:val="bullet"/>
      <w:lvlText w:val="•"/>
      <w:lvlJc w:val="left"/>
      <w:pPr>
        <w:tabs>
          <w:tab w:val="num" w:pos="4320"/>
        </w:tabs>
        <w:ind w:left="4320" w:hanging="360"/>
      </w:pPr>
      <w:rPr>
        <w:rFonts w:ascii="Arial" w:hAnsi="Arial" w:hint="default"/>
      </w:rPr>
    </w:lvl>
    <w:lvl w:ilvl="6" w:tplc="1368D32E" w:tentative="1">
      <w:start w:val="1"/>
      <w:numFmt w:val="bullet"/>
      <w:lvlText w:val="•"/>
      <w:lvlJc w:val="left"/>
      <w:pPr>
        <w:tabs>
          <w:tab w:val="num" w:pos="5040"/>
        </w:tabs>
        <w:ind w:left="5040" w:hanging="360"/>
      </w:pPr>
      <w:rPr>
        <w:rFonts w:ascii="Arial" w:hAnsi="Arial" w:hint="default"/>
      </w:rPr>
    </w:lvl>
    <w:lvl w:ilvl="7" w:tplc="2A348FB2" w:tentative="1">
      <w:start w:val="1"/>
      <w:numFmt w:val="bullet"/>
      <w:lvlText w:val="•"/>
      <w:lvlJc w:val="left"/>
      <w:pPr>
        <w:tabs>
          <w:tab w:val="num" w:pos="5760"/>
        </w:tabs>
        <w:ind w:left="5760" w:hanging="360"/>
      </w:pPr>
      <w:rPr>
        <w:rFonts w:ascii="Arial" w:hAnsi="Arial" w:hint="default"/>
      </w:rPr>
    </w:lvl>
    <w:lvl w:ilvl="8" w:tplc="104C7A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D230DB"/>
    <w:multiLevelType w:val="hybridMultilevel"/>
    <w:tmpl w:val="E0E8CA06"/>
    <w:lvl w:ilvl="0" w:tplc="FE685F32">
      <w:start w:val="1"/>
      <w:numFmt w:val="bullet"/>
      <w:lvlText w:val="̶"/>
      <w:lvlJc w:val="left"/>
      <w:pPr>
        <w:tabs>
          <w:tab w:val="num" w:pos="720"/>
        </w:tabs>
        <w:ind w:left="720" w:hanging="360"/>
      </w:pPr>
      <w:rPr>
        <w:rFonts w:ascii="Calibri" w:hAnsi="Calibri" w:hint="default"/>
      </w:rPr>
    </w:lvl>
    <w:lvl w:ilvl="1" w:tplc="74AC52F8">
      <w:start w:val="1"/>
      <w:numFmt w:val="bullet"/>
      <w:lvlText w:val="̶"/>
      <w:lvlJc w:val="left"/>
      <w:pPr>
        <w:tabs>
          <w:tab w:val="num" w:pos="1440"/>
        </w:tabs>
        <w:ind w:left="1440" w:hanging="360"/>
      </w:pPr>
      <w:rPr>
        <w:rFonts w:ascii="Calibri" w:hAnsi="Calibri" w:hint="default"/>
      </w:rPr>
    </w:lvl>
    <w:lvl w:ilvl="2" w:tplc="82E4FE8E">
      <w:numFmt w:val="bullet"/>
      <w:lvlText w:val=""/>
      <w:lvlJc w:val="left"/>
      <w:pPr>
        <w:tabs>
          <w:tab w:val="num" w:pos="2160"/>
        </w:tabs>
        <w:ind w:left="2160" w:hanging="360"/>
      </w:pPr>
      <w:rPr>
        <w:rFonts w:ascii="Wingdings" w:hAnsi="Wingdings" w:hint="default"/>
      </w:rPr>
    </w:lvl>
    <w:lvl w:ilvl="3" w:tplc="55342110" w:tentative="1">
      <w:start w:val="1"/>
      <w:numFmt w:val="bullet"/>
      <w:lvlText w:val="̶"/>
      <w:lvlJc w:val="left"/>
      <w:pPr>
        <w:tabs>
          <w:tab w:val="num" w:pos="2880"/>
        </w:tabs>
        <w:ind w:left="2880" w:hanging="360"/>
      </w:pPr>
      <w:rPr>
        <w:rFonts w:ascii="Calibri" w:hAnsi="Calibri" w:hint="default"/>
      </w:rPr>
    </w:lvl>
    <w:lvl w:ilvl="4" w:tplc="B05AF920" w:tentative="1">
      <w:start w:val="1"/>
      <w:numFmt w:val="bullet"/>
      <w:lvlText w:val="̶"/>
      <w:lvlJc w:val="left"/>
      <w:pPr>
        <w:tabs>
          <w:tab w:val="num" w:pos="3600"/>
        </w:tabs>
        <w:ind w:left="3600" w:hanging="360"/>
      </w:pPr>
      <w:rPr>
        <w:rFonts w:ascii="Calibri" w:hAnsi="Calibri" w:hint="default"/>
      </w:rPr>
    </w:lvl>
    <w:lvl w:ilvl="5" w:tplc="DB341E3E" w:tentative="1">
      <w:start w:val="1"/>
      <w:numFmt w:val="bullet"/>
      <w:lvlText w:val="̶"/>
      <w:lvlJc w:val="left"/>
      <w:pPr>
        <w:tabs>
          <w:tab w:val="num" w:pos="4320"/>
        </w:tabs>
        <w:ind w:left="4320" w:hanging="360"/>
      </w:pPr>
      <w:rPr>
        <w:rFonts w:ascii="Calibri" w:hAnsi="Calibri" w:hint="default"/>
      </w:rPr>
    </w:lvl>
    <w:lvl w:ilvl="6" w:tplc="A116423E" w:tentative="1">
      <w:start w:val="1"/>
      <w:numFmt w:val="bullet"/>
      <w:lvlText w:val="̶"/>
      <w:lvlJc w:val="left"/>
      <w:pPr>
        <w:tabs>
          <w:tab w:val="num" w:pos="5040"/>
        </w:tabs>
        <w:ind w:left="5040" w:hanging="360"/>
      </w:pPr>
      <w:rPr>
        <w:rFonts w:ascii="Calibri" w:hAnsi="Calibri" w:hint="default"/>
      </w:rPr>
    </w:lvl>
    <w:lvl w:ilvl="7" w:tplc="9F64670A" w:tentative="1">
      <w:start w:val="1"/>
      <w:numFmt w:val="bullet"/>
      <w:lvlText w:val="̶"/>
      <w:lvlJc w:val="left"/>
      <w:pPr>
        <w:tabs>
          <w:tab w:val="num" w:pos="5760"/>
        </w:tabs>
        <w:ind w:left="5760" w:hanging="360"/>
      </w:pPr>
      <w:rPr>
        <w:rFonts w:ascii="Calibri" w:hAnsi="Calibri" w:hint="default"/>
      </w:rPr>
    </w:lvl>
    <w:lvl w:ilvl="8" w:tplc="8266220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4C384F0C"/>
    <w:multiLevelType w:val="hybridMultilevel"/>
    <w:tmpl w:val="A4EC881C"/>
    <w:lvl w:ilvl="0" w:tplc="0AFCC9D0">
      <w:start w:val="1"/>
      <w:numFmt w:val="bullet"/>
      <w:lvlText w:val="̶"/>
      <w:lvlJc w:val="left"/>
      <w:pPr>
        <w:tabs>
          <w:tab w:val="num" w:pos="720"/>
        </w:tabs>
        <w:ind w:left="720" w:hanging="360"/>
      </w:pPr>
      <w:rPr>
        <w:rFonts w:ascii="Calibri" w:hAnsi="Calibri" w:hint="default"/>
      </w:rPr>
    </w:lvl>
    <w:lvl w:ilvl="1" w:tplc="BAA02752">
      <w:start w:val="1"/>
      <w:numFmt w:val="bullet"/>
      <w:lvlText w:val="̶"/>
      <w:lvlJc w:val="left"/>
      <w:pPr>
        <w:tabs>
          <w:tab w:val="num" w:pos="1440"/>
        </w:tabs>
        <w:ind w:left="1440" w:hanging="360"/>
      </w:pPr>
      <w:rPr>
        <w:rFonts w:ascii="Calibri" w:hAnsi="Calibri" w:hint="default"/>
      </w:rPr>
    </w:lvl>
    <w:lvl w:ilvl="2" w:tplc="B99E70E2" w:tentative="1">
      <w:start w:val="1"/>
      <w:numFmt w:val="bullet"/>
      <w:lvlText w:val="̶"/>
      <w:lvlJc w:val="left"/>
      <w:pPr>
        <w:tabs>
          <w:tab w:val="num" w:pos="2160"/>
        </w:tabs>
        <w:ind w:left="2160" w:hanging="360"/>
      </w:pPr>
      <w:rPr>
        <w:rFonts w:ascii="Calibri" w:hAnsi="Calibri" w:hint="default"/>
      </w:rPr>
    </w:lvl>
    <w:lvl w:ilvl="3" w:tplc="10CCCE46" w:tentative="1">
      <w:start w:val="1"/>
      <w:numFmt w:val="bullet"/>
      <w:lvlText w:val="̶"/>
      <w:lvlJc w:val="left"/>
      <w:pPr>
        <w:tabs>
          <w:tab w:val="num" w:pos="2880"/>
        </w:tabs>
        <w:ind w:left="2880" w:hanging="360"/>
      </w:pPr>
      <w:rPr>
        <w:rFonts w:ascii="Calibri" w:hAnsi="Calibri" w:hint="default"/>
      </w:rPr>
    </w:lvl>
    <w:lvl w:ilvl="4" w:tplc="F2228E8A" w:tentative="1">
      <w:start w:val="1"/>
      <w:numFmt w:val="bullet"/>
      <w:lvlText w:val="̶"/>
      <w:lvlJc w:val="left"/>
      <w:pPr>
        <w:tabs>
          <w:tab w:val="num" w:pos="3600"/>
        </w:tabs>
        <w:ind w:left="3600" w:hanging="360"/>
      </w:pPr>
      <w:rPr>
        <w:rFonts w:ascii="Calibri" w:hAnsi="Calibri" w:hint="default"/>
      </w:rPr>
    </w:lvl>
    <w:lvl w:ilvl="5" w:tplc="AFEECCC4" w:tentative="1">
      <w:start w:val="1"/>
      <w:numFmt w:val="bullet"/>
      <w:lvlText w:val="̶"/>
      <w:lvlJc w:val="left"/>
      <w:pPr>
        <w:tabs>
          <w:tab w:val="num" w:pos="4320"/>
        </w:tabs>
        <w:ind w:left="4320" w:hanging="360"/>
      </w:pPr>
      <w:rPr>
        <w:rFonts w:ascii="Calibri" w:hAnsi="Calibri" w:hint="default"/>
      </w:rPr>
    </w:lvl>
    <w:lvl w:ilvl="6" w:tplc="F1C48BA6" w:tentative="1">
      <w:start w:val="1"/>
      <w:numFmt w:val="bullet"/>
      <w:lvlText w:val="̶"/>
      <w:lvlJc w:val="left"/>
      <w:pPr>
        <w:tabs>
          <w:tab w:val="num" w:pos="5040"/>
        </w:tabs>
        <w:ind w:left="5040" w:hanging="360"/>
      </w:pPr>
      <w:rPr>
        <w:rFonts w:ascii="Calibri" w:hAnsi="Calibri" w:hint="default"/>
      </w:rPr>
    </w:lvl>
    <w:lvl w:ilvl="7" w:tplc="D33656A8" w:tentative="1">
      <w:start w:val="1"/>
      <w:numFmt w:val="bullet"/>
      <w:lvlText w:val="̶"/>
      <w:lvlJc w:val="left"/>
      <w:pPr>
        <w:tabs>
          <w:tab w:val="num" w:pos="5760"/>
        </w:tabs>
        <w:ind w:left="5760" w:hanging="360"/>
      </w:pPr>
      <w:rPr>
        <w:rFonts w:ascii="Calibri" w:hAnsi="Calibri" w:hint="default"/>
      </w:rPr>
    </w:lvl>
    <w:lvl w:ilvl="8" w:tplc="CC243910"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4C441C4B"/>
    <w:multiLevelType w:val="hybridMultilevel"/>
    <w:tmpl w:val="504002DC"/>
    <w:lvl w:ilvl="0" w:tplc="F698DA64">
      <w:start w:val="1"/>
      <w:numFmt w:val="bullet"/>
      <w:lvlText w:val="•"/>
      <w:lvlJc w:val="left"/>
      <w:pPr>
        <w:tabs>
          <w:tab w:val="num" w:pos="720"/>
        </w:tabs>
        <w:ind w:left="720" w:hanging="360"/>
      </w:pPr>
      <w:rPr>
        <w:rFonts w:ascii="Arial" w:hAnsi="Arial" w:hint="default"/>
      </w:rPr>
    </w:lvl>
    <w:lvl w:ilvl="1" w:tplc="EC704D46" w:tentative="1">
      <w:start w:val="1"/>
      <w:numFmt w:val="bullet"/>
      <w:lvlText w:val="•"/>
      <w:lvlJc w:val="left"/>
      <w:pPr>
        <w:tabs>
          <w:tab w:val="num" w:pos="1440"/>
        </w:tabs>
        <w:ind w:left="1440" w:hanging="360"/>
      </w:pPr>
      <w:rPr>
        <w:rFonts w:ascii="Arial" w:hAnsi="Arial" w:hint="default"/>
      </w:rPr>
    </w:lvl>
    <w:lvl w:ilvl="2" w:tplc="F696845A" w:tentative="1">
      <w:start w:val="1"/>
      <w:numFmt w:val="bullet"/>
      <w:lvlText w:val="•"/>
      <w:lvlJc w:val="left"/>
      <w:pPr>
        <w:tabs>
          <w:tab w:val="num" w:pos="2160"/>
        </w:tabs>
        <w:ind w:left="2160" w:hanging="360"/>
      </w:pPr>
      <w:rPr>
        <w:rFonts w:ascii="Arial" w:hAnsi="Arial" w:hint="default"/>
      </w:rPr>
    </w:lvl>
    <w:lvl w:ilvl="3" w:tplc="E0A6EA36" w:tentative="1">
      <w:start w:val="1"/>
      <w:numFmt w:val="bullet"/>
      <w:lvlText w:val="•"/>
      <w:lvlJc w:val="left"/>
      <w:pPr>
        <w:tabs>
          <w:tab w:val="num" w:pos="2880"/>
        </w:tabs>
        <w:ind w:left="2880" w:hanging="360"/>
      </w:pPr>
      <w:rPr>
        <w:rFonts w:ascii="Arial" w:hAnsi="Arial" w:hint="default"/>
      </w:rPr>
    </w:lvl>
    <w:lvl w:ilvl="4" w:tplc="9D62403A" w:tentative="1">
      <w:start w:val="1"/>
      <w:numFmt w:val="bullet"/>
      <w:lvlText w:val="•"/>
      <w:lvlJc w:val="left"/>
      <w:pPr>
        <w:tabs>
          <w:tab w:val="num" w:pos="3600"/>
        </w:tabs>
        <w:ind w:left="3600" w:hanging="360"/>
      </w:pPr>
      <w:rPr>
        <w:rFonts w:ascii="Arial" w:hAnsi="Arial" w:hint="default"/>
      </w:rPr>
    </w:lvl>
    <w:lvl w:ilvl="5" w:tplc="80245C68" w:tentative="1">
      <w:start w:val="1"/>
      <w:numFmt w:val="bullet"/>
      <w:lvlText w:val="•"/>
      <w:lvlJc w:val="left"/>
      <w:pPr>
        <w:tabs>
          <w:tab w:val="num" w:pos="4320"/>
        </w:tabs>
        <w:ind w:left="4320" w:hanging="360"/>
      </w:pPr>
      <w:rPr>
        <w:rFonts w:ascii="Arial" w:hAnsi="Arial" w:hint="default"/>
      </w:rPr>
    </w:lvl>
    <w:lvl w:ilvl="6" w:tplc="8F04147A" w:tentative="1">
      <w:start w:val="1"/>
      <w:numFmt w:val="bullet"/>
      <w:lvlText w:val="•"/>
      <w:lvlJc w:val="left"/>
      <w:pPr>
        <w:tabs>
          <w:tab w:val="num" w:pos="5040"/>
        </w:tabs>
        <w:ind w:left="5040" w:hanging="360"/>
      </w:pPr>
      <w:rPr>
        <w:rFonts w:ascii="Arial" w:hAnsi="Arial" w:hint="default"/>
      </w:rPr>
    </w:lvl>
    <w:lvl w:ilvl="7" w:tplc="CB90DF5A" w:tentative="1">
      <w:start w:val="1"/>
      <w:numFmt w:val="bullet"/>
      <w:lvlText w:val="•"/>
      <w:lvlJc w:val="left"/>
      <w:pPr>
        <w:tabs>
          <w:tab w:val="num" w:pos="5760"/>
        </w:tabs>
        <w:ind w:left="5760" w:hanging="360"/>
      </w:pPr>
      <w:rPr>
        <w:rFonts w:ascii="Arial" w:hAnsi="Arial" w:hint="default"/>
      </w:rPr>
    </w:lvl>
    <w:lvl w:ilvl="8" w:tplc="2070C6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557AFF"/>
    <w:multiLevelType w:val="hybridMultilevel"/>
    <w:tmpl w:val="AEC06EBE"/>
    <w:lvl w:ilvl="0" w:tplc="E37A516E">
      <w:start w:val="1"/>
      <w:numFmt w:val="bullet"/>
      <w:lvlText w:val="•"/>
      <w:lvlJc w:val="left"/>
      <w:pPr>
        <w:ind w:left="2020" w:hanging="420"/>
      </w:pPr>
      <w:rPr>
        <w:rFonts w:ascii="Arial" w:hAnsi="Arial"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27" w15:restartNumberingAfterBreak="0">
    <w:nsid w:val="4E66541C"/>
    <w:multiLevelType w:val="hybridMultilevel"/>
    <w:tmpl w:val="E32251FA"/>
    <w:lvl w:ilvl="0" w:tplc="E37A516E">
      <w:start w:val="1"/>
      <w:numFmt w:val="bullet"/>
      <w:lvlText w:val="•"/>
      <w:lvlJc w:val="left"/>
      <w:pPr>
        <w:ind w:left="1820" w:hanging="420"/>
      </w:pPr>
      <w:rPr>
        <w:rFonts w:ascii="Arial" w:hAnsi="Aria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8" w15:restartNumberingAfterBreak="0">
    <w:nsid w:val="51B72467"/>
    <w:multiLevelType w:val="hybridMultilevel"/>
    <w:tmpl w:val="8F66D6AA"/>
    <w:lvl w:ilvl="0" w:tplc="CB8C38E2">
      <w:start w:val="1"/>
      <w:numFmt w:val="bullet"/>
      <w:lvlText w:val="•"/>
      <w:lvlJc w:val="left"/>
      <w:pPr>
        <w:tabs>
          <w:tab w:val="num" w:pos="720"/>
        </w:tabs>
        <w:ind w:left="720" w:hanging="360"/>
      </w:pPr>
      <w:rPr>
        <w:rFonts w:ascii="Arial" w:hAnsi="Arial" w:hint="default"/>
      </w:rPr>
    </w:lvl>
    <w:lvl w:ilvl="1" w:tplc="860CDDCE">
      <w:numFmt w:val="bullet"/>
      <w:lvlText w:val="̶"/>
      <w:lvlJc w:val="left"/>
      <w:pPr>
        <w:tabs>
          <w:tab w:val="num" w:pos="1440"/>
        </w:tabs>
        <w:ind w:left="1440" w:hanging="360"/>
      </w:pPr>
      <w:rPr>
        <w:rFonts w:ascii="Calibri" w:hAnsi="Calibri" w:hint="default"/>
      </w:rPr>
    </w:lvl>
    <w:lvl w:ilvl="2" w:tplc="DA9E591A">
      <w:numFmt w:val="bullet"/>
      <w:lvlText w:val="•"/>
      <w:lvlJc w:val="left"/>
      <w:pPr>
        <w:tabs>
          <w:tab w:val="num" w:pos="2160"/>
        </w:tabs>
        <w:ind w:left="2160" w:hanging="360"/>
      </w:pPr>
      <w:rPr>
        <w:rFonts w:ascii="Arial" w:hAnsi="Arial" w:hint="default"/>
      </w:rPr>
    </w:lvl>
    <w:lvl w:ilvl="3" w:tplc="D4DE0A48" w:tentative="1">
      <w:start w:val="1"/>
      <w:numFmt w:val="bullet"/>
      <w:lvlText w:val="•"/>
      <w:lvlJc w:val="left"/>
      <w:pPr>
        <w:tabs>
          <w:tab w:val="num" w:pos="2880"/>
        </w:tabs>
        <w:ind w:left="2880" w:hanging="360"/>
      </w:pPr>
      <w:rPr>
        <w:rFonts w:ascii="Arial" w:hAnsi="Arial" w:hint="default"/>
      </w:rPr>
    </w:lvl>
    <w:lvl w:ilvl="4" w:tplc="EC8669CE" w:tentative="1">
      <w:start w:val="1"/>
      <w:numFmt w:val="bullet"/>
      <w:lvlText w:val="•"/>
      <w:lvlJc w:val="left"/>
      <w:pPr>
        <w:tabs>
          <w:tab w:val="num" w:pos="3600"/>
        </w:tabs>
        <w:ind w:left="3600" w:hanging="360"/>
      </w:pPr>
      <w:rPr>
        <w:rFonts w:ascii="Arial" w:hAnsi="Arial" w:hint="default"/>
      </w:rPr>
    </w:lvl>
    <w:lvl w:ilvl="5" w:tplc="79226F9C" w:tentative="1">
      <w:start w:val="1"/>
      <w:numFmt w:val="bullet"/>
      <w:lvlText w:val="•"/>
      <w:lvlJc w:val="left"/>
      <w:pPr>
        <w:tabs>
          <w:tab w:val="num" w:pos="4320"/>
        </w:tabs>
        <w:ind w:left="4320" w:hanging="360"/>
      </w:pPr>
      <w:rPr>
        <w:rFonts w:ascii="Arial" w:hAnsi="Arial" w:hint="default"/>
      </w:rPr>
    </w:lvl>
    <w:lvl w:ilvl="6" w:tplc="1376F05E" w:tentative="1">
      <w:start w:val="1"/>
      <w:numFmt w:val="bullet"/>
      <w:lvlText w:val="•"/>
      <w:lvlJc w:val="left"/>
      <w:pPr>
        <w:tabs>
          <w:tab w:val="num" w:pos="5040"/>
        </w:tabs>
        <w:ind w:left="5040" w:hanging="360"/>
      </w:pPr>
      <w:rPr>
        <w:rFonts w:ascii="Arial" w:hAnsi="Arial" w:hint="default"/>
      </w:rPr>
    </w:lvl>
    <w:lvl w:ilvl="7" w:tplc="D32A7E50" w:tentative="1">
      <w:start w:val="1"/>
      <w:numFmt w:val="bullet"/>
      <w:lvlText w:val="•"/>
      <w:lvlJc w:val="left"/>
      <w:pPr>
        <w:tabs>
          <w:tab w:val="num" w:pos="5760"/>
        </w:tabs>
        <w:ind w:left="5760" w:hanging="360"/>
      </w:pPr>
      <w:rPr>
        <w:rFonts w:ascii="Arial" w:hAnsi="Arial" w:hint="default"/>
      </w:rPr>
    </w:lvl>
    <w:lvl w:ilvl="8" w:tplc="447833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45133"/>
    <w:multiLevelType w:val="hybridMultilevel"/>
    <w:tmpl w:val="63BA5656"/>
    <w:lvl w:ilvl="0" w:tplc="E3DCF976">
      <w:start w:val="7"/>
      <w:numFmt w:val="bullet"/>
      <w:lvlText w:val="-"/>
      <w:lvlJc w:val="left"/>
      <w:pPr>
        <w:ind w:left="1420" w:hanging="420"/>
      </w:pPr>
      <w:rPr>
        <w:rFonts w:ascii="Times New Roman" w:eastAsia="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0" w15:restartNumberingAfterBreak="0">
    <w:nsid w:val="536D5312"/>
    <w:multiLevelType w:val="hybridMultilevel"/>
    <w:tmpl w:val="5B76335A"/>
    <w:lvl w:ilvl="0" w:tplc="8C74CACE">
      <w:start w:val="1"/>
      <w:numFmt w:val="bullet"/>
      <w:lvlText w:val="•"/>
      <w:lvlJc w:val="left"/>
      <w:pPr>
        <w:tabs>
          <w:tab w:val="num" w:pos="720"/>
        </w:tabs>
        <w:ind w:left="720" w:hanging="360"/>
      </w:pPr>
      <w:rPr>
        <w:rFonts w:ascii="Arial" w:hAnsi="Arial" w:hint="default"/>
      </w:rPr>
    </w:lvl>
    <w:lvl w:ilvl="1" w:tplc="CE02DF26">
      <w:numFmt w:val="bullet"/>
      <w:lvlText w:val="̶"/>
      <w:lvlJc w:val="left"/>
      <w:pPr>
        <w:tabs>
          <w:tab w:val="num" w:pos="1440"/>
        </w:tabs>
        <w:ind w:left="1440" w:hanging="360"/>
      </w:pPr>
      <w:rPr>
        <w:rFonts w:ascii="Calibri" w:hAnsi="Calibri" w:hint="default"/>
      </w:rPr>
    </w:lvl>
    <w:lvl w:ilvl="2" w:tplc="6772E848" w:tentative="1">
      <w:start w:val="1"/>
      <w:numFmt w:val="bullet"/>
      <w:lvlText w:val="•"/>
      <w:lvlJc w:val="left"/>
      <w:pPr>
        <w:tabs>
          <w:tab w:val="num" w:pos="2160"/>
        </w:tabs>
        <w:ind w:left="2160" w:hanging="360"/>
      </w:pPr>
      <w:rPr>
        <w:rFonts w:ascii="Arial" w:hAnsi="Arial" w:hint="default"/>
      </w:rPr>
    </w:lvl>
    <w:lvl w:ilvl="3" w:tplc="B3D456B8" w:tentative="1">
      <w:start w:val="1"/>
      <w:numFmt w:val="bullet"/>
      <w:lvlText w:val="•"/>
      <w:lvlJc w:val="left"/>
      <w:pPr>
        <w:tabs>
          <w:tab w:val="num" w:pos="2880"/>
        </w:tabs>
        <w:ind w:left="2880" w:hanging="360"/>
      </w:pPr>
      <w:rPr>
        <w:rFonts w:ascii="Arial" w:hAnsi="Arial" w:hint="default"/>
      </w:rPr>
    </w:lvl>
    <w:lvl w:ilvl="4" w:tplc="356A943C" w:tentative="1">
      <w:start w:val="1"/>
      <w:numFmt w:val="bullet"/>
      <w:lvlText w:val="•"/>
      <w:lvlJc w:val="left"/>
      <w:pPr>
        <w:tabs>
          <w:tab w:val="num" w:pos="3600"/>
        </w:tabs>
        <w:ind w:left="3600" w:hanging="360"/>
      </w:pPr>
      <w:rPr>
        <w:rFonts w:ascii="Arial" w:hAnsi="Arial" w:hint="default"/>
      </w:rPr>
    </w:lvl>
    <w:lvl w:ilvl="5" w:tplc="2D846D22" w:tentative="1">
      <w:start w:val="1"/>
      <w:numFmt w:val="bullet"/>
      <w:lvlText w:val="•"/>
      <w:lvlJc w:val="left"/>
      <w:pPr>
        <w:tabs>
          <w:tab w:val="num" w:pos="4320"/>
        </w:tabs>
        <w:ind w:left="4320" w:hanging="360"/>
      </w:pPr>
      <w:rPr>
        <w:rFonts w:ascii="Arial" w:hAnsi="Arial" w:hint="default"/>
      </w:rPr>
    </w:lvl>
    <w:lvl w:ilvl="6" w:tplc="330A763E" w:tentative="1">
      <w:start w:val="1"/>
      <w:numFmt w:val="bullet"/>
      <w:lvlText w:val="•"/>
      <w:lvlJc w:val="left"/>
      <w:pPr>
        <w:tabs>
          <w:tab w:val="num" w:pos="5040"/>
        </w:tabs>
        <w:ind w:left="5040" w:hanging="360"/>
      </w:pPr>
      <w:rPr>
        <w:rFonts w:ascii="Arial" w:hAnsi="Arial" w:hint="default"/>
      </w:rPr>
    </w:lvl>
    <w:lvl w:ilvl="7" w:tplc="CD0CE148" w:tentative="1">
      <w:start w:val="1"/>
      <w:numFmt w:val="bullet"/>
      <w:lvlText w:val="•"/>
      <w:lvlJc w:val="left"/>
      <w:pPr>
        <w:tabs>
          <w:tab w:val="num" w:pos="5760"/>
        </w:tabs>
        <w:ind w:left="5760" w:hanging="360"/>
      </w:pPr>
      <w:rPr>
        <w:rFonts w:ascii="Arial" w:hAnsi="Arial" w:hint="default"/>
      </w:rPr>
    </w:lvl>
    <w:lvl w:ilvl="8" w:tplc="0866B5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542DC2"/>
    <w:multiLevelType w:val="hybridMultilevel"/>
    <w:tmpl w:val="325C7C28"/>
    <w:lvl w:ilvl="0" w:tplc="9708B29C">
      <w:start w:val="1"/>
      <w:numFmt w:val="bullet"/>
      <w:lvlText w:val="•"/>
      <w:lvlJc w:val="left"/>
      <w:pPr>
        <w:tabs>
          <w:tab w:val="num" w:pos="720"/>
        </w:tabs>
        <w:ind w:left="720" w:hanging="360"/>
      </w:pPr>
      <w:rPr>
        <w:rFonts w:ascii="Arial" w:hAnsi="Arial" w:hint="default"/>
      </w:rPr>
    </w:lvl>
    <w:lvl w:ilvl="1" w:tplc="9496CFA0" w:tentative="1">
      <w:start w:val="1"/>
      <w:numFmt w:val="bullet"/>
      <w:lvlText w:val="•"/>
      <w:lvlJc w:val="left"/>
      <w:pPr>
        <w:tabs>
          <w:tab w:val="num" w:pos="1440"/>
        </w:tabs>
        <w:ind w:left="1440" w:hanging="360"/>
      </w:pPr>
      <w:rPr>
        <w:rFonts w:ascii="Arial" w:hAnsi="Arial" w:hint="default"/>
      </w:rPr>
    </w:lvl>
    <w:lvl w:ilvl="2" w:tplc="DCFC682A">
      <w:start w:val="1"/>
      <w:numFmt w:val="bullet"/>
      <w:lvlText w:val="•"/>
      <w:lvlJc w:val="left"/>
      <w:pPr>
        <w:tabs>
          <w:tab w:val="num" w:pos="2160"/>
        </w:tabs>
        <w:ind w:left="2160" w:hanging="360"/>
      </w:pPr>
      <w:rPr>
        <w:rFonts w:ascii="Arial" w:hAnsi="Arial" w:hint="default"/>
      </w:rPr>
    </w:lvl>
    <w:lvl w:ilvl="3" w:tplc="AC4E9E98">
      <w:start w:val="1"/>
      <w:numFmt w:val="bullet"/>
      <w:lvlText w:val="•"/>
      <w:lvlJc w:val="left"/>
      <w:pPr>
        <w:tabs>
          <w:tab w:val="num" w:pos="2880"/>
        </w:tabs>
        <w:ind w:left="2880" w:hanging="360"/>
      </w:pPr>
      <w:rPr>
        <w:rFonts w:ascii="Arial" w:hAnsi="Arial" w:hint="default"/>
      </w:rPr>
    </w:lvl>
    <w:lvl w:ilvl="4" w:tplc="D89A302E" w:tentative="1">
      <w:start w:val="1"/>
      <w:numFmt w:val="bullet"/>
      <w:lvlText w:val="•"/>
      <w:lvlJc w:val="left"/>
      <w:pPr>
        <w:tabs>
          <w:tab w:val="num" w:pos="3600"/>
        </w:tabs>
        <w:ind w:left="3600" w:hanging="360"/>
      </w:pPr>
      <w:rPr>
        <w:rFonts w:ascii="Arial" w:hAnsi="Arial" w:hint="default"/>
      </w:rPr>
    </w:lvl>
    <w:lvl w:ilvl="5" w:tplc="9D80CA88" w:tentative="1">
      <w:start w:val="1"/>
      <w:numFmt w:val="bullet"/>
      <w:lvlText w:val="•"/>
      <w:lvlJc w:val="left"/>
      <w:pPr>
        <w:tabs>
          <w:tab w:val="num" w:pos="4320"/>
        </w:tabs>
        <w:ind w:left="4320" w:hanging="360"/>
      </w:pPr>
      <w:rPr>
        <w:rFonts w:ascii="Arial" w:hAnsi="Arial" w:hint="default"/>
      </w:rPr>
    </w:lvl>
    <w:lvl w:ilvl="6" w:tplc="6818BFEC" w:tentative="1">
      <w:start w:val="1"/>
      <w:numFmt w:val="bullet"/>
      <w:lvlText w:val="•"/>
      <w:lvlJc w:val="left"/>
      <w:pPr>
        <w:tabs>
          <w:tab w:val="num" w:pos="5040"/>
        </w:tabs>
        <w:ind w:left="5040" w:hanging="360"/>
      </w:pPr>
      <w:rPr>
        <w:rFonts w:ascii="Arial" w:hAnsi="Arial" w:hint="default"/>
      </w:rPr>
    </w:lvl>
    <w:lvl w:ilvl="7" w:tplc="67F456B4" w:tentative="1">
      <w:start w:val="1"/>
      <w:numFmt w:val="bullet"/>
      <w:lvlText w:val="•"/>
      <w:lvlJc w:val="left"/>
      <w:pPr>
        <w:tabs>
          <w:tab w:val="num" w:pos="5760"/>
        </w:tabs>
        <w:ind w:left="5760" w:hanging="360"/>
      </w:pPr>
      <w:rPr>
        <w:rFonts w:ascii="Arial" w:hAnsi="Arial" w:hint="default"/>
      </w:rPr>
    </w:lvl>
    <w:lvl w:ilvl="8" w:tplc="C18001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D90137"/>
    <w:multiLevelType w:val="hybridMultilevel"/>
    <w:tmpl w:val="9092AC14"/>
    <w:lvl w:ilvl="0" w:tplc="19C600B8">
      <w:start w:val="1"/>
      <w:numFmt w:val="bullet"/>
      <w:lvlText w:val="•"/>
      <w:lvlJc w:val="left"/>
      <w:pPr>
        <w:tabs>
          <w:tab w:val="num" w:pos="720"/>
        </w:tabs>
        <w:ind w:left="720" w:hanging="360"/>
      </w:pPr>
      <w:rPr>
        <w:rFonts w:ascii="Arial" w:hAnsi="Arial" w:hint="default"/>
      </w:rPr>
    </w:lvl>
    <w:lvl w:ilvl="1" w:tplc="FE244572">
      <w:numFmt w:val="bullet"/>
      <w:lvlText w:val="•"/>
      <w:lvlJc w:val="left"/>
      <w:pPr>
        <w:tabs>
          <w:tab w:val="num" w:pos="1440"/>
        </w:tabs>
        <w:ind w:left="1440" w:hanging="360"/>
      </w:pPr>
      <w:rPr>
        <w:rFonts w:ascii="Arial" w:hAnsi="Arial" w:hint="default"/>
      </w:rPr>
    </w:lvl>
    <w:lvl w:ilvl="2" w:tplc="73EED514">
      <w:numFmt w:val="bullet"/>
      <w:lvlText w:val="̶"/>
      <w:lvlJc w:val="left"/>
      <w:pPr>
        <w:tabs>
          <w:tab w:val="num" w:pos="2160"/>
        </w:tabs>
        <w:ind w:left="2160" w:hanging="360"/>
      </w:pPr>
      <w:rPr>
        <w:rFonts w:ascii="Calibri" w:hAnsi="Calibri" w:hint="default"/>
      </w:rPr>
    </w:lvl>
    <w:lvl w:ilvl="3" w:tplc="1EFE53EE" w:tentative="1">
      <w:start w:val="1"/>
      <w:numFmt w:val="bullet"/>
      <w:lvlText w:val="•"/>
      <w:lvlJc w:val="left"/>
      <w:pPr>
        <w:tabs>
          <w:tab w:val="num" w:pos="2880"/>
        </w:tabs>
        <w:ind w:left="2880" w:hanging="360"/>
      </w:pPr>
      <w:rPr>
        <w:rFonts w:ascii="Arial" w:hAnsi="Arial" w:hint="default"/>
      </w:rPr>
    </w:lvl>
    <w:lvl w:ilvl="4" w:tplc="68C01742" w:tentative="1">
      <w:start w:val="1"/>
      <w:numFmt w:val="bullet"/>
      <w:lvlText w:val="•"/>
      <w:lvlJc w:val="left"/>
      <w:pPr>
        <w:tabs>
          <w:tab w:val="num" w:pos="3600"/>
        </w:tabs>
        <w:ind w:left="3600" w:hanging="360"/>
      </w:pPr>
      <w:rPr>
        <w:rFonts w:ascii="Arial" w:hAnsi="Arial" w:hint="default"/>
      </w:rPr>
    </w:lvl>
    <w:lvl w:ilvl="5" w:tplc="B6A6AA4C" w:tentative="1">
      <w:start w:val="1"/>
      <w:numFmt w:val="bullet"/>
      <w:lvlText w:val="•"/>
      <w:lvlJc w:val="left"/>
      <w:pPr>
        <w:tabs>
          <w:tab w:val="num" w:pos="4320"/>
        </w:tabs>
        <w:ind w:left="4320" w:hanging="360"/>
      </w:pPr>
      <w:rPr>
        <w:rFonts w:ascii="Arial" w:hAnsi="Arial" w:hint="default"/>
      </w:rPr>
    </w:lvl>
    <w:lvl w:ilvl="6" w:tplc="A336003C" w:tentative="1">
      <w:start w:val="1"/>
      <w:numFmt w:val="bullet"/>
      <w:lvlText w:val="•"/>
      <w:lvlJc w:val="left"/>
      <w:pPr>
        <w:tabs>
          <w:tab w:val="num" w:pos="5040"/>
        </w:tabs>
        <w:ind w:left="5040" w:hanging="360"/>
      </w:pPr>
      <w:rPr>
        <w:rFonts w:ascii="Arial" w:hAnsi="Arial" w:hint="default"/>
      </w:rPr>
    </w:lvl>
    <w:lvl w:ilvl="7" w:tplc="5C2EEE0A" w:tentative="1">
      <w:start w:val="1"/>
      <w:numFmt w:val="bullet"/>
      <w:lvlText w:val="•"/>
      <w:lvlJc w:val="left"/>
      <w:pPr>
        <w:tabs>
          <w:tab w:val="num" w:pos="5760"/>
        </w:tabs>
        <w:ind w:left="5760" w:hanging="360"/>
      </w:pPr>
      <w:rPr>
        <w:rFonts w:ascii="Arial" w:hAnsi="Arial" w:hint="default"/>
      </w:rPr>
    </w:lvl>
    <w:lvl w:ilvl="8" w:tplc="B67E9D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D16973"/>
    <w:multiLevelType w:val="hybridMultilevel"/>
    <w:tmpl w:val="483ECD38"/>
    <w:lvl w:ilvl="0" w:tplc="E37A516E">
      <w:start w:val="1"/>
      <w:numFmt w:val="bullet"/>
      <w:lvlText w:val="•"/>
      <w:lvlJc w:val="left"/>
      <w:pPr>
        <w:ind w:left="2020" w:hanging="420"/>
      </w:pPr>
      <w:rPr>
        <w:rFonts w:ascii="Arial" w:hAnsi="Arial"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34" w15:restartNumberingAfterBreak="0">
    <w:nsid w:val="65636488"/>
    <w:multiLevelType w:val="hybridMultilevel"/>
    <w:tmpl w:val="6A48B0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F70B06"/>
    <w:multiLevelType w:val="hybridMultilevel"/>
    <w:tmpl w:val="4D3C89D8"/>
    <w:lvl w:ilvl="0" w:tplc="8CA8AC3E">
      <w:start w:val="1"/>
      <w:numFmt w:val="bullet"/>
      <w:lvlText w:val="•"/>
      <w:lvlJc w:val="left"/>
      <w:pPr>
        <w:tabs>
          <w:tab w:val="num" w:pos="720"/>
        </w:tabs>
        <w:ind w:left="720" w:hanging="360"/>
      </w:pPr>
      <w:rPr>
        <w:rFonts w:ascii="Arial" w:hAnsi="Arial" w:hint="default"/>
      </w:rPr>
    </w:lvl>
    <w:lvl w:ilvl="1" w:tplc="52ECC140" w:tentative="1">
      <w:start w:val="1"/>
      <w:numFmt w:val="bullet"/>
      <w:lvlText w:val="•"/>
      <w:lvlJc w:val="left"/>
      <w:pPr>
        <w:tabs>
          <w:tab w:val="num" w:pos="1440"/>
        </w:tabs>
        <w:ind w:left="1440" w:hanging="360"/>
      </w:pPr>
      <w:rPr>
        <w:rFonts w:ascii="Arial" w:hAnsi="Arial" w:hint="default"/>
      </w:rPr>
    </w:lvl>
    <w:lvl w:ilvl="2" w:tplc="3988A5F8">
      <w:start w:val="1"/>
      <w:numFmt w:val="bullet"/>
      <w:lvlText w:val="•"/>
      <w:lvlJc w:val="left"/>
      <w:pPr>
        <w:tabs>
          <w:tab w:val="num" w:pos="2160"/>
        </w:tabs>
        <w:ind w:left="2160" w:hanging="360"/>
      </w:pPr>
      <w:rPr>
        <w:rFonts w:ascii="Arial" w:hAnsi="Arial" w:hint="default"/>
      </w:rPr>
    </w:lvl>
    <w:lvl w:ilvl="3" w:tplc="BBA8AFC4">
      <w:start w:val="1"/>
      <w:numFmt w:val="bullet"/>
      <w:lvlText w:val="•"/>
      <w:lvlJc w:val="left"/>
      <w:pPr>
        <w:tabs>
          <w:tab w:val="num" w:pos="2880"/>
        </w:tabs>
        <w:ind w:left="2880" w:hanging="360"/>
      </w:pPr>
      <w:rPr>
        <w:rFonts w:ascii="Arial" w:hAnsi="Arial" w:hint="default"/>
      </w:rPr>
    </w:lvl>
    <w:lvl w:ilvl="4" w:tplc="6AEA240E" w:tentative="1">
      <w:start w:val="1"/>
      <w:numFmt w:val="bullet"/>
      <w:lvlText w:val="•"/>
      <w:lvlJc w:val="left"/>
      <w:pPr>
        <w:tabs>
          <w:tab w:val="num" w:pos="3600"/>
        </w:tabs>
        <w:ind w:left="3600" w:hanging="360"/>
      </w:pPr>
      <w:rPr>
        <w:rFonts w:ascii="Arial" w:hAnsi="Arial" w:hint="default"/>
      </w:rPr>
    </w:lvl>
    <w:lvl w:ilvl="5" w:tplc="AE6E59E2" w:tentative="1">
      <w:start w:val="1"/>
      <w:numFmt w:val="bullet"/>
      <w:lvlText w:val="•"/>
      <w:lvlJc w:val="left"/>
      <w:pPr>
        <w:tabs>
          <w:tab w:val="num" w:pos="4320"/>
        </w:tabs>
        <w:ind w:left="4320" w:hanging="360"/>
      </w:pPr>
      <w:rPr>
        <w:rFonts w:ascii="Arial" w:hAnsi="Arial" w:hint="default"/>
      </w:rPr>
    </w:lvl>
    <w:lvl w:ilvl="6" w:tplc="B5424E3C" w:tentative="1">
      <w:start w:val="1"/>
      <w:numFmt w:val="bullet"/>
      <w:lvlText w:val="•"/>
      <w:lvlJc w:val="left"/>
      <w:pPr>
        <w:tabs>
          <w:tab w:val="num" w:pos="5040"/>
        </w:tabs>
        <w:ind w:left="5040" w:hanging="360"/>
      </w:pPr>
      <w:rPr>
        <w:rFonts w:ascii="Arial" w:hAnsi="Arial" w:hint="default"/>
      </w:rPr>
    </w:lvl>
    <w:lvl w:ilvl="7" w:tplc="E68E9098" w:tentative="1">
      <w:start w:val="1"/>
      <w:numFmt w:val="bullet"/>
      <w:lvlText w:val="•"/>
      <w:lvlJc w:val="left"/>
      <w:pPr>
        <w:tabs>
          <w:tab w:val="num" w:pos="5760"/>
        </w:tabs>
        <w:ind w:left="5760" w:hanging="360"/>
      </w:pPr>
      <w:rPr>
        <w:rFonts w:ascii="Arial" w:hAnsi="Arial" w:hint="default"/>
      </w:rPr>
    </w:lvl>
    <w:lvl w:ilvl="8" w:tplc="8C1EC6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BF16BD"/>
    <w:multiLevelType w:val="hybridMultilevel"/>
    <w:tmpl w:val="2C1A2F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7" w15:restartNumberingAfterBreak="0">
    <w:nsid w:val="75F16055"/>
    <w:multiLevelType w:val="hybridMultilevel"/>
    <w:tmpl w:val="BDD8C316"/>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8" w15:restartNumberingAfterBreak="0">
    <w:nsid w:val="793A7339"/>
    <w:multiLevelType w:val="hybridMultilevel"/>
    <w:tmpl w:val="326E1EF0"/>
    <w:lvl w:ilvl="0" w:tplc="E3DCF976">
      <w:start w:val="7"/>
      <w:numFmt w:val="bullet"/>
      <w:lvlText w:val="-"/>
      <w:lvlJc w:val="left"/>
      <w:pPr>
        <w:ind w:left="1620" w:hanging="420"/>
      </w:pPr>
      <w:rPr>
        <w:rFonts w:ascii="Times New Roman" w:eastAsia="Times New Roman" w:hAnsi="Times New Roman" w:cs="Times New Roma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39" w15:restartNumberingAfterBreak="0">
    <w:nsid w:val="7C6E57D1"/>
    <w:multiLevelType w:val="hybridMultilevel"/>
    <w:tmpl w:val="46521EA2"/>
    <w:lvl w:ilvl="0" w:tplc="B4A4AD70">
      <w:start w:val="1"/>
      <w:numFmt w:val="bullet"/>
      <w:lvlText w:val="̶"/>
      <w:lvlJc w:val="left"/>
      <w:pPr>
        <w:tabs>
          <w:tab w:val="num" w:pos="720"/>
        </w:tabs>
        <w:ind w:left="720" w:hanging="360"/>
      </w:pPr>
      <w:rPr>
        <w:rFonts w:ascii="Calibri" w:hAnsi="Calibri" w:hint="default"/>
      </w:rPr>
    </w:lvl>
    <w:lvl w:ilvl="1" w:tplc="364A0A7C">
      <w:start w:val="1"/>
      <w:numFmt w:val="bullet"/>
      <w:lvlText w:val="̶"/>
      <w:lvlJc w:val="left"/>
      <w:pPr>
        <w:tabs>
          <w:tab w:val="num" w:pos="1440"/>
        </w:tabs>
        <w:ind w:left="1440" w:hanging="360"/>
      </w:pPr>
      <w:rPr>
        <w:rFonts w:ascii="Calibri" w:hAnsi="Calibri" w:hint="default"/>
      </w:rPr>
    </w:lvl>
    <w:lvl w:ilvl="2" w:tplc="94A4F806" w:tentative="1">
      <w:start w:val="1"/>
      <w:numFmt w:val="bullet"/>
      <w:lvlText w:val="̶"/>
      <w:lvlJc w:val="left"/>
      <w:pPr>
        <w:tabs>
          <w:tab w:val="num" w:pos="2160"/>
        </w:tabs>
        <w:ind w:left="2160" w:hanging="360"/>
      </w:pPr>
      <w:rPr>
        <w:rFonts w:ascii="Calibri" w:hAnsi="Calibri" w:hint="default"/>
      </w:rPr>
    </w:lvl>
    <w:lvl w:ilvl="3" w:tplc="991AE7E6" w:tentative="1">
      <w:start w:val="1"/>
      <w:numFmt w:val="bullet"/>
      <w:lvlText w:val="̶"/>
      <w:lvlJc w:val="left"/>
      <w:pPr>
        <w:tabs>
          <w:tab w:val="num" w:pos="2880"/>
        </w:tabs>
        <w:ind w:left="2880" w:hanging="360"/>
      </w:pPr>
      <w:rPr>
        <w:rFonts w:ascii="Calibri" w:hAnsi="Calibri" w:hint="default"/>
      </w:rPr>
    </w:lvl>
    <w:lvl w:ilvl="4" w:tplc="F0C0883C" w:tentative="1">
      <w:start w:val="1"/>
      <w:numFmt w:val="bullet"/>
      <w:lvlText w:val="̶"/>
      <w:lvlJc w:val="left"/>
      <w:pPr>
        <w:tabs>
          <w:tab w:val="num" w:pos="3600"/>
        </w:tabs>
        <w:ind w:left="3600" w:hanging="360"/>
      </w:pPr>
      <w:rPr>
        <w:rFonts w:ascii="Calibri" w:hAnsi="Calibri" w:hint="default"/>
      </w:rPr>
    </w:lvl>
    <w:lvl w:ilvl="5" w:tplc="EF3C9458" w:tentative="1">
      <w:start w:val="1"/>
      <w:numFmt w:val="bullet"/>
      <w:lvlText w:val="̶"/>
      <w:lvlJc w:val="left"/>
      <w:pPr>
        <w:tabs>
          <w:tab w:val="num" w:pos="4320"/>
        </w:tabs>
        <w:ind w:left="4320" w:hanging="360"/>
      </w:pPr>
      <w:rPr>
        <w:rFonts w:ascii="Calibri" w:hAnsi="Calibri" w:hint="default"/>
      </w:rPr>
    </w:lvl>
    <w:lvl w:ilvl="6" w:tplc="62C0FAF8" w:tentative="1">
      <w:start w:val="1"/>
      <w:numFmt w:val="bullet"/>
      <w:lvlText w:val="̶"/>
      <w:lvlJc w:val="left"/>
      <w:pPr>
        <w:tabs>
          <w:tab w:val="num" w:pos="5040"/>
        </w:tabs>
        <w:ind w:left="5040" w:hanging="360"/>
      </w:pPr>
      <w:rPr>
        <w:rFonts w:ascii="Calibri" w:hAnsi="Calibri" w:hint="default"/>
      </w:rPr>
    </w:lvl>
    <w:lvl w:ilvl="7" w:tplc="917AA154" w:tentative="1">
      <w:start w:val="1"/>
      <w:numFmt w:val="bullet"/>
      <w:lvlText w:val="̶"/>
      <w:lvlJc w:val="left"/>
      <w:pPr>
        <w:tabs>
          <w:tab w:val="num" w:pos="5760"/>
        </w:tabs>
        <w:ind w:left="5760" w:hanging="360"/>
      </w:pPr>
      <w:rPr>
        <w:rFonts w:ascii="Calibri" w:hAnsi="Calibri" w:hint="default"/>
      </w:rPr>
    </w:lvl>
    <w:lvl w:ilvl="8" w:tplc="BA8657A6"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7F3E3EBC"/>
    <w:multiLevelType w:val="hybridMultilevel"/>
    <w:tmpl w:val="EA102FE0"/>
    <w:lvl w:ilvl="0" w:tplc="FC748092">
      <w:start w:val="1"/>
      <w:numFmt w:val="bullet"/>
      <w:lvlText w:val="−"/>
      <w:lvlJc w:val="left"/>
      <w:pPr>
        <w:tabs>
          <w:tab w:val="num" w:pos="720"/>
        </w:tabs>
        <w:ind w:left="720" w:hanging="360"/>
      </w:pPr>
      <w:rPr>
        <w:rFonts w:ascii="Calibri" w:hAnsi="Calibri" w:hint="default"/>
      </w:rPr>
    </w:lvl>
    <w:lvl w:ilvl="1" w:tplc="F1D4F26A" w:tentative="1">
      <w:start w:val="1"/>
      <w:numFmt w:val="bullet"/>
      <w:lvlText w:val="−"/>
      <w:lvlJc w:val="left"/>
      <w:pPr>
        <w:tabs>
          <w:tab w:val="num" w:pos="1440"/>
        </w:tabs>
        <w:ind w:left="1440" w:hanging="360"/>
      </w:pPr>
      <w:rPr>
        <w:rFonts w:ascii="Calibri" w:hAnsi="Calibri" w:hint="default"/>
      </w:rPr>
    </w:lvl>
    <w:lvl w:ilvl="2" w:tplc="6B8E81EA">
      <w:start w:val="1"/>
      <w:numFmt w:val="bullet"/>
      <w:lvlText w:val="−"/>
      <w:lvlJc w:val="left"/>
      <w:pPr>
        <w:tabs>
          <w:tab w:val="num" w:pos="2160"/>
        </w:tabs>
        <w:ind w:left="2160" w:hanging="360"/>
      </w:pPr>
      <w:rPr>
        <w:rFonts w:ascii="Calibri" w:hAnsi="Calibri" w:hint="default"/>
      </w:rPr>
    </w:lvl>
    <w:lvl w:ilvl="3" w:tplc="95B01258">
      <w:numFmt w:val="bullet"/>
      <w:lvlText w:val="•"/>
      <w:lvlJc w:val="left"/>
      <w:pPr>
        <w:tabs>
          <w:tab w:val="num" w:pos="2880"/>
        </w:tabs>
        <w:ind w:left="2880" w:hanging="360"/>
      </w:pPr>
      <w:rPr>
        <w:rFonts w:ascii="Arial" w:hAnsi="Arial" w:hint="default"/>
      </w:rPr>
    </w:lvl>
    <w:lvl w:ilvl="4" w:tplc="FCA4E558" w:tentative="1">
      <w:start w:val="1"/>
      <w:numFmt w:val="bullet"/>
      <w:lvlText w:val="−"/>
      <w:lvlJc w:val="left"/>
      <w:pPr>
        <w:tabs>
          <w:tab w:val="num" w:pos="3600"/>
        </w:tabs>
        <w:ind w:left="3600" w:hanging="360"/>
      </w:pPr>
      <w:rPr>
        <w:rFonts w:ascii="Calibri" w:hAnsi="Calibri" w:hint="default"/>
      </w:rPr>
    </w:lvl>
    <w:lvl w:ilvl="5" w:tplc="EDB84870" w:tentative="1">
      <w:start w:val="1"/>
      <w:numFmt w:val="bullet"/>
      <w:lvlText w:val="−"/>
      <w:lvlJc w:val="left"/>
      <w:pPr>
        <w:tabs>
          <w:tab w:val="num" w:pos="4320"/>
        </w:tabs>
        <w:ind w:left="4320" w:hanging="360"/>
      </w:pPr>
      <w:rPr>
        <w:rFonts w:ascii="Calibri" w:hAnsi="Calibri" w:hint="default"/>
      </w:rPr>
    </w:lvl>
    <w:lvl w:ilvl="6" w:tplc="63A8A00A" w:tentative="1">
      <w:start w:val="1"/>
      <w:numFmt w:val="bullet"/>
      <w:lvlText w:val="−"/>
      <w:lvlJc w:val="left"/>
      <w:pPr>
        <w:tabs>
          <w:tab w:val="num" w:pos="5040"/>
        </w:tabs>
        <w:ind w:left="5040" w:hanging="360"/>
      </w:pPr>
      <w:rPr>
        <w:rFonts w:ascii="Calibri" w:hAnsi="Calibri" w:hint="default"/>
      </w:rPr>
    </w:lvl>
    <w:lvl w:ilvl="7" w:tplc="3A4A73AC" w:tentative="1">
      <w:start w:val="1"/>
      <w:numFmt w:val="bullet"/>
      <w:lvlText w:val="−"/>
      <w:lvlJc w:val="left"/>
      <w:pPr>
        <w:tabs>
          <w:tab w:val="num" w:pos="5760"/>
        </w:tabs>
        <w:ind w:left="5760" w:hanging="360"/>
      </w:pPr>
      <w:rPr>
        <w:rFonts w:ascii="Calibri" w:hAnsi="Calibri" w:hint="default"/>
      </w:rPr>
    </w:lvl>
    <w:lvl w:ilvl="8" w:tplc="18E089BA"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40"/>
  </w:num>
  <w:num w:numId="3">
    <w:abstractNumId w:val="31"/>
  </w:num>
  <w:num w:numId="4">
    <w:abstractNumId w:val="2"/>
  </w:num>
  <w:num w:numId="5">
    <w:abstractNumId w:val="35"/>
  </w:num>
  <w:num w:numId="6">
    <w:abstractNumId w:val="17"/>
  </w:num>
  <w:num w:numId="7">
    <w:abstractNumId w:val="12"/>
  </w:num>
  <w:num w:numId="8">
    <w:abstractNumId w:val="18"/>
  </w:num>
  <w:num w:numId="9">
    <w:abstractNumId w:val="14"/>
  </w:num>
  <w:num w:numId="10">
    <w:abstractNumId w:val="36"/>
  </w:num>
  <w:num w:numId="11">
    <w:abstractNumId w:val="34"/>
  </w:num>
  <w:num w:numId="12">
    <w:abstractNumId w:val="13"/>
  </w:num>
  <w:num w:numId="13">
    <w:abstractNumId w:val="22"/>
  </w:num>
  <w:num w:numId="14">
    <w:abstractNumId w:val="5"/>
  </w:num>
  <w:num w:numId="15">
    <w:abstractNumId w:val="37"/>
  </w:num>
  <w:num w:numId="16">
    <w:abstractNumId w:val="3"/>
  </w:num>
  <w:num w:numId="17">
    <w:abstractNumId w:val="4"/>
  </w:num>
  <w:num w:numId="18">
    <w:abstractNumId w:val="16"/>
  </w:num>
  <w:num w:numId="19">
    <w:abstractNumId w:val="0"/>
  </w:num>
  <w:num w:numId="20">
    <w:abstractNumId w:val="39"/>
  </w:num>
  <w:num w:numId="21">
    <w:abstractNumId w:val="32"/>
  </w:num>
  <w:num w:numId="22">
    <w:abstractNumId w:val="25"/>
  </w:num>
  <w:num w:numId="23">
    <w:abstractNumId w:val="23"/>
  </w:num>
  <w:num w:numId="24">
    <w:abstractNumId w:val="21"/>
  </w:num>
  <w:num w:numId="25">
    <w:abstractNumId w:val="30"/>
  </w:num>
  <w:num w:numId="26">
    <w:abstractNumId w:val="24"/>
  </w:num>
  <w:num w:numId="27">
    <w:abstractNumId w:val="28"/>
  </w:num>
  <w:num w:numId="28">
    <w:abstractNumId w:val="7"/>
  </w:num>
  <w:num w:numId="29">
    <w:abstractNumId w:val="11"/>
  </w:num>
  <w:num w:numId="30">
    <w:abstractNumId w:val="19"/>
  </w:num>
  <w:num w:numId="31">
    <w:abstractNumId w:val="20"/>
  </w:num>
  <w:num w:numId="32">
    <w:abstractNumId w:val="6"/>
  </w:num>
  <w:num w:numId="33">
    <w:abstractNumId w:val="15"/>
  </w:num>
  <w:num w:numId="34">
    <w:abstractNumId w:val="9"/>
  </w:num>
  <w:num w:numId="35">
    <w:abstractNumId w:val="8"/>
  </w:num>
  <w:num w:numId="36">
    <w:abstractNumId w:val="26"/>
  </w:num>
  <w:num w:numId="37">
    <w:abstractNumId w:val="38"/>
  </w:num>
  <w:num w:numId="38">
    <w:abstractNumId w:val="33"/>
  </w:num>
  <w:num w:numId="39">
    <w:abstractNumId w:val="29"/>
  </w:num>
  <w:num w:numId="40">
    <w:abstractNumId w:val="27"/>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43"/>
    <w:rsid w:val="000027F7"/>
    <w:rsid w:val="0000563A"/>
    <w:rsid w:val="000217DB"/>
    <w:rsid w:val="00022851"/>
    <w:rsid w:val="00040FF6"/>
    <w:rsid w:val="00050FA6"/>
    <w:rsid w:val="00061340"/>
    <w:rsid w:val="00061341"/>
    <w:rsid w:val="000672CE"/>
    <w:rsid w:val="0007272D"/>
    <w:rsid w:val="000D1911"/>
    <w:rsid w:val="000D1A81"/>
    <w:rsid w:val="000D398B"/>
    <w:rsid w:val="000E4506"/>
    <w:rsid w:val="001035E9"/>
    <w:rsid w:val="00105796"/>
    <w:rsid w:val="00123038"/>
    <w:rsid w:val="0012668A"/>
    <w:rsid w:val="0014582E"/>
    <w:rsid w:val="00154834"/>
    <w:rsid w:val="00155541"/>
    <w:rsid w:val="00164B4D"/>
    <w:rsid w:val="001703F8"/>
    <w:rsid w:val="001775B7"/>
    <w:rsid w:val="00184462"/>
    <w:rsid w:val="00184B54"/>
    <w:rsid w:val="0018718E"/>
    <w:rsid w:val="00187762"/>
    <w:rsid w:val="0019535B"/>
    <w:rsid w:val="00197429"/>
    <w:rsid w:val="001A2E89"/>
    <w:rsid w:val="001B5AF6"/>
    <w:rsid w:val="001C233C"/>
    <w:rsid w:val="001C6681"/>
    <w:rsid w:val="001E751E"/>
    <w:rsid w:val="00205B6F"/>
    <w:rsid w:val="002149A6"/>
    <w:rsid w:val="00221605"/>
    <w:rsid w:val="00237424"/>
    <w:rsid w:val="002414E9"/>
    <w:rsid w:val="0026402D"/>
    <w:rsid w:val="0027055E"/>
    <w:rsid w:val="00276436"/>
    <w:rsid w:val="00280BEB"/>
    <w:rsid w:val="002851F9"/>
    <w:rsid w:val="00285F29"/>
    <w:rsid w:val="002920E1"/>
    <w:rsid w:val="002A0F0B"/>
    <w:rsid w:val="002A6922"/>
    <w:rsid w:val="002B085E"/>
    <w:rsid w:val="002C13B0"/>
    <w:rsid w:val="002E1B02"/>
    <w:rsid w:val="002F0995"/>
    <w:rsid w:val="0031450F"/>
    <w:rsid w:val="00320128"/>
    <w:rsid w:val="00324D16"/>
    <w:rsid w:val="00340D52"/>
    <w:rsid w:val="0037094D"/>
    <w:rsid w:val="00374699"/>
    <w:rsid w:val="003775FB"/>
    <w:rsid w:val="0037761F"/>
    <w:rsid w:val="00394171"/>
    <w:rsid w:val="003970DB"/>
    <w:rsid w:val="003A0E56"/>
    <w:rsid w:val="003A71E0"/>
    <w:rsid w:val="003D5620"/>
    <w:rsid w:val="003D61A6"/>
    <w:rsid w:val="003E6F7A"/>
    <w:rsid w:val="00413831"/>
    <w:rsid w:val="004335F0"/>
    <w:rsid w:val="0045538B"/>
    <w:rsid w:val="00455C33"/>
    <w:rsid w:val="00467012"/>
    <w:rsid w:val="00496C90"/>
    <w:rsid w:val="004A2F4E"/>
    <w:rsid w:val="004B5DE0"/>
    <w:rsid w:val="004C4687"/>
    <w:rsid w:val="004C6175"/>
    <w:rsid w:val="004C619F"/>
    <w:rsid w:val="00507DAC"/>
    <w:rsid w:val="00542896"/>
    <w:rsid w:val="00542A13"/>
    <w:rsid w:val="005473F0"/>
    <w:rsid w:val="005777B8"/>
    <w:rsid w:val="00594732"/>
    <w:rsid w:val="005B4399"/>
    <w:rsid w:val="005B494E"/>
    <w:rsid w:val="005C4E47"/>
    <w:rsid w:val="005D04A8"/>
    <w:rsid w:val="005D7E1D"/>
    <w:rsid w:val="005E018E"/>
    <w:rsid w:val="005F2B87"/>
    <w:rsid w:val="005F44FD"/>
    <w:rsid w:val="006050FB"/>
    <w:rsid w:val="00633B32"/>
    <w:rsid w:val="00644CF3"/>
    <w:rsid w:val="00656375"/>
    <w:rsid w:val="006717F8"/>
    <w:rsid w:val="00676411"/>
    <w:rsid w:val="006B46B0"/>
    <w:rsid w:val="006B61CF"/>
    <w:rsid w:val="006C2D3F"/>
    <w:rsid w:val="006D088F"/>
    <w:rsid w:val="006D340D"/>
    <w:rsid w:val="006E1305"/>
    <w:rsid w:val="006F509A"/>
    <w:rsid w:val="006F6F05"/>
    <w:rsid w:val="00705BDB"/>
    <w:rsid w:val="007165EE"/>
    <w:rsid w:val="00722F78"/>
    <w:rsid w:val="00750216"/>
    <w:rsid w:val="00766CDD"/>
    <w:rsid w:val="00775E09"/>
    <w:rsid w:val="00775FCC"/>
    <w:rsid w:val="00785E25"/>
    <w:rsid w:val="007865BE"/>
    <w:rsid w:val="007902C8"/>
    <w:rsid w:val="007929A7"/>
    <w:rsid w:val="007A2F68"/>
    <w:rsid w:val="007A36C4"/>
    <w:rsid w:val="007C626B"/>
    <w:rsid w:val="007C712F"/>
    <w:rsid w:val="007D4E55"/>
    <w:rsid w:val="007D5E88"/>
    <w:rsid w:val="007F09ED"/>
    <w:rsid w:val="007F1B97"/>
    <w:rsid w:val="007F2A26"/>
    <w:rsid w:val="0080569F"/>
    <w:rsid w:val="00806872"/>
    <w:rsid w:val="0080736F"/>
    <w:rsid w:val="00807F01"/>
    <w:rsid w:val="0081489D"/>
    <w:rsid w:val="00846E80"/>
    <w:rsid w:val="008524FC"/>
    <w:rsid w:val="00860D17"/>
    <w:rsid w:val="00874143"/>
    <w:rsid w:val="008B4240"/>
    <w:rsid w:val="008D4689"/>
    <w:rsid w:val="008D70D0"/>
    <w:rsid w:val="008E063B"/>
    <w:rsid w:val="008E54CD"/>
    <w:rsid w:val="008F1A1E"/>
    <w:rsid w:val="009175FE"/>
    <w:rsid w:val="00937AC4"/>
    <w:rsid w:val="00941C35"/>
    <w:rsid w:val="009431FB"/>
    <w:rsid w:val="00956066"/>
    <w:rsid w:val="00986CAC"/>
    <w:rsid w:val="009905AF"/>
    <w:rsid w:val="00990FA2"/>
    <w:rsid w:val="009A7EB5"/>
    <w:rsid w:val="009B6745"/>
    <w:rsid w:val="009C153E"/>
    <w:rsid w:val="009C3076"/>
    <w:rsid w:val="009C451F"/>
    <w:rsid w:val="009C73A5"/>
    <w:rsid w:val="009D262C"/>
    <w:rsid w:val="009D5853"/>
    <w:rsid w:val="009E1106"/>
    <w:rsid w:val="009E3E18"/>
    <w:rsid w:val="009F343C"/>
    <w:rsid w:val="009F7EEA"/>
    <w:rsid w:val="00A01671"/>
    <w:rsid w:val="00A63AFD"/>
    <w:rsid w:val="00A71AF5"/>
    <w:rsid w:val="00A90D7B"/>
    <w:rsid w:val="00AA6DC1"/>
    <w:rsid w:val="00AB1079"/>
    <w:rsid w:val="00AB7976"/>
    <w:rsid w:val="00AD17B3"/>
    <w:rsid w:val="00AE2AA9"/>
    <w:rsid w:val="00AF6F25"/>
    <w:rsid w:val="00B128D6"/>
    <w:rsid w:val="00B21165"/>
    <w:rsid w:val="00B544FE"/>
    <w:rsid w:val="00B610A2"/>
    <w:rsid w:val="00B76A22"/>
    <w:rsid w:val="00B91A6E"/>
    <w:rsid w:val="00B964E6"/>
    <w:rsid w:val="00BA6E6B"/>
    <w:rsid w:val="00BB0C05"/>
    <w:rsid w:val="00BC05B9"/>
    <w:rsid w:val="00BE0947"/>
    <w:rsid w:val="00BE6078"/>
    <w:rsid w:val="00BE6C35"/>
    <w:rsid w:val="00BF78A2"/>
    <w:rsid w:val="00C03F4D"/>
    <w:rsid w:val="00C25F9F"/>
    <w:rsid w:val="00C31A46"/>
    <w:rsid w:val="00C63845"/>
    <w:rsid w:val="00CA077F"/>
    <w:rsid w:val="00CA4EDE"/>
    <w:rsid w:val="00CA5A99"/>
    <w:rsid w:val="00CB1ABA"/>
    <w:rsid w:val="00CB3F2F"/>
    <w:rsid w:val="00D54880"/>
    <w:rsid w:val="00D61B0F"/>
    <w:rsid w:val="00DB2B3C"/>
    <w:rsid w:val="00DB5E1E"/>
    <w:rsid w:val="00DE1CA3"/>
    <w:rsid w:val="00DF22CC"/>
    <w:rsid w:val="00E106DE"/>
    <w:rsid w:val="00E13B5C"/>
    <w:rsid w:val="00E160E5"/>
    <w:rsid w:val="00E179E0"/>
    <w:rsid w:val="00E21D11"/>
    <w:rsid w:val="00E27B2F"/>
    <w:rsid w:val="00E3410A"/>
    <w:rsid w:val="00E342CE"/>
    <w:rsid w:val="00E4160D"/>
    <w:rsid w:val="00E50F22"/>
    <w:rsid w:val="00E55085"/>
    <w:rsid w:val="00E65EAE"/>
    <w:rsid w:val="00E82E69"/>
    <w:rsid w:val="00EA0BB2"/>
    <w:rsid w:val="00EA41CF"/>
    <w:rsid w:val="00EB5F96"/>
    <w:rsid w:val="00EB7993"/>
    <w:rsid w:val="00EC1398"/>
    <w:rsid w:val="00EC5EAF"/>
    <w:rsid w:val="00EE2832"/>
    <w:rsid w:val="00EE29A3"/>
    <w:rsid w:val="00EE5708"/>
    <w:rsid w:val="00EF1A39"/>
    <w:rsid w:val="00EF20EC"/>
    <w:rsid w:val="00F1705C"/>
    <w:rsid w:val="00F22241"/>
    <w:rsid w:val="00F404BE"/>
    <w:rsid w:val="00F4566C"/>
    <w:rsid w:val="00F76CB5"/>
    <w:rsid w:val="00F82F68"/>
    <w:rsid w:val="00F91C4C"/>
    <w:rsid w:val="00F9201A"/>
    <w:rsid w:val="00FA0AE2"/>
    <w:rsid w:val="00FA1262"/>
    <w:rsid w:val="00FB5F70"/>
    <w:rsid w:val="00FC0A6C"/>
    <w:rsid w:val="00FC4EAF"/>
    <w:rsid w:val="00FC6A43"/>
    <w:rsid w:val="00FD1687"/>
    <w:rsid w:val="00FE7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6DC1"/>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AA6DC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A01671"/>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AA6DC1"/>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A6DC1"/>
    <w:rPr>
      <w:sz w:val="18"/>
      <w:szCs w:val="18"/>
    </w:rPr>
  </w:style>
  <w:style w:type="paragraph" w:styleId="a6">
    <w:name w:val="footer"/>
    <w:basedOn w:val="a1"/>
    <w:link w:val="Char0"/>
    <w:uiPriority w:val="99"/>
    <w:unhideWhenUsed/>
    <w:rsid w:val="00AA6DC1"/>
    <w:pPr>
      <w:tabs>
        <w:tab w:val="center" w:pos="4153"/>
        <w:tab w:val="right" w:pos="8306"/>
      </w:tabs>
      <w:snapToGrid w:val="0"/>
    </w:pPr>
    <w:rPr>
      <w:sz w:val="18"/>
      <w:szCs w:val="18"/>
    </w:rPr>
  </w:style>
  <w:style w:type="character" w:customStyle="1" w:styleId="Char0">
    <w:name w:val="页脚 Char"/>
    <w:basedOn w:val="a2"/>
    <w:link w:val="a6"/>
    <w:uiPriority w:val="99"/>
    <w:rsid w:val="00AA6DC1"/>
    <w:rPr>
      <w:sz w:val="18"/>
      <w:szCs w:val="18"/>
    </w:rPr>
  </w:style>
  <w:style w:type="character" w:customStyle="1" w:styleId="1Char">
    <w:name w:val="标题 1 Char"/>
    <w:aliases w:val="H1 Char"/>
    <w:basedOn w:val="a2"/>
    <w:link w:val="1"/>
    <w:rsid w:val="00AA6DC1"/>
    <w:rPr>
      <w:rFonts w:ascii="Arial" w:eastAsia="MS Mincho" w:hAnsi="Arial" w:cs="Times New Roman"/>
      <w:kern w:val="0"/>
      <w:sz w:val="32"/>
      <w:szCs w:val="20"/>
      <w:lang w:val="en-GB" w:eastAsia="en-US"/>
    </w:rPr>
  </w:style>
  <w:style w:type="character" w:customStyle="1" w:styleId="2Char">
    <w:name w:val="标题 2 Char"/>
    <w:basedOn w:val="a2"/>
    <w:link w:val="2"/>
    <w:rsid w:val="00AA6DC1"/>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A01671"/>
    <w:rPr>
      <w:rFonts w:ascii="Arial" w:eastAsia="MS Mincho"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7">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 w:type="paragraph" w:styleId="a8">
    <w:name w:val="List Paragraph"/>
    <w:basedOn w:val="a1"/>
    <w:link w:val="Char1"/>
    <w:uiPriority w:val="34"/>
    <w:qFormat/>
    <w:rsid w:val="00FB5F70"/>
    <w:pPr>
      <w:suppressAutoHyphens/>
      <w:overflowPunct w:val="0"/>
      <w:autoSpaceDE w:val="0"/>
      <w:autoSpaceDN w:val="0"/>
      <w:spacing w:after="120"/>
      <w:ind w:left="720"/>
      <w:jc w:val="both"/>
      <w:textAlignment w:val="baseline"/>
    </w:pPr>
    <w:rPr>
      <w:rFonts w:ascii="Arial" w:eastAsia="等线" w:hAnsi="Arial"/>
      <w:lang w:eastAsia="zh-CN"/>
    </w:rPr>
  </w:style>
  <w:style w:type="character" w:customStyle="1" w:styleId="Char1">
    <w:name w:val="列出段落 Char"/>
    <w:link w:val="a8"/>
    <w:uiPriority w:val="34"/>
    <w:locked/>
    <w:rsid w:val="00FB5F70"/>
    <w:rPr>
      <w:rFonts w:ascii="Arial" w:eastAsia="等线" w:hAnsi="Arial" w:cs="Times New Roman"/>
      <w:kern w:val="0"/>
      <w:sz w:val="20"/>
      <w:szCs w:val="20"/>
      <w:lang w:val="en-GB"/>
    </w:rPr>
  </w:style>
  <w:style w:type="paragraph" w:customStyle="1" w:styleId="TAH">
    <w:name w:val="TAH"/>
    <w:basedOn w:val="TAC"/>
    <w:link w:val="TAHCar"/>
    <w:qFormat/>
    <w:rsid w:val="009F343C"/>
    <w:rPr>
      <w:b/>
    </w:rPr>
  </w:style>
  <w:style w:type="paragraph" w:customStyle="1" w:styleId="TAC">
    <w:name w:val="TAC"/>
    <w:basedOn w:val="TAL"/>
    <w:link w:val="TACChar"/>
    <w:qFormat/>
    <w:rsid w:val="009F343C"/>
    <w:pPr>
      <w:jc w:val="center"/>
    </w:pPr>
  </w:style>
  <w:style w:type="paragraph" w:customStyle="1" w:styleId="TAL">
    <w:name w:val="TAL"/>
    <w:basedOn w:val="a1"/>
    <w:link w:val="TALCar"/>
    <w:qFormat/>
    <w:rsid w:val="009F343C"/>
    <w:pPr>
      <w:keepNext/>
      <w:keepLines/>
      <w:spacing w:after="0"/>
      <w:jc w:val="both"/>
    </w:pPr>
    <w:rPr>
      <w:rFonts w:ascii="Arial" w:hAnsi="Arial"/>
      <w:sz w:val="18"/>
    </w:rPr>
  </w:style>
  <w:style w:type="character" w:customStyle="1" w:styleId="TALCar">
    <w:name w:val="TAL Car"/>
    <w:link w:val="TAL"/>
    <w:qFormat/>
    <w:rsid w:val="009F343C"/>
    <w:rPr>
      <w:rFonts w:ascii="Arial" w:eastAsia="宋体" w:hAnsi="Arial" w:cs="Times New Roman"/>
      <w:kern w:val="0"/>
      <w:sz w:val="18"/>
      <w:szCs w:val="20"/>
      <w:lang w:val="en-GB" w:eastAsia="en-US"/>
    </w:rPr>
  </w:style>
  <w:style w:type="character" w:customStyle="1" w:styleId="TACChar">
    <w:name w:val="TAC Char"/>
    <w:link w:val="TAC"/>
    <w:qFormat/>
    <w:locked/>
    <w:rsid w:val="009F343C"/>
    <w:rPr>
      <w:rFonts w:ascii="Arial" w:eastAsia="宋体" w:hAnsi="Arial" w:cs="Times New Roman"/>
      <w:kern w:val="0"/>
      <w:sz w:val="18"/>
      <w:szCs w:val="20"/>
      <w:lang w:val="en-GB" w:eastAsia="en-US"/>
    </w:rPr>
  </w:style>
  <w:style w:type="character" w:customStyle="1" w:styleId="TAHCar">
    <w:name w:val="TAH Car"/>
    <w:link w:val="TAH"/>
    <w:qFormat/>
    <w:rsid w:val="009F343C"/>
    <w:rPr>
      <w:rFonts w:ascii="Arial" w:eastAsia="宋体" w:hAnsi="Arial" w:cs="Times New Roman"/>
      <w:b/>
      <w:kern w:val="0"/>
      <w:sz w:val="18"/>
      <w:szCs w:val="20"/>
      <w:lang w:val="en-GB" w:eastAsia="en-US"/>
    </w:rPr>
  </w:style>
  <w:style w:type="character" w:customStyle="1" w:styleId="TANChar">
    <w:name w:val="TAN Char"/>
    <w:basedOn w:val="TALCar"/>
    <w:link w:val="TAN"/>
    <w:locked/>
    <w:rsid w:val="007929A7"/>
    <w:rPr>
      <w:rFonts w:ascii="Arial" w:eastAsia="Times New Roman" w:hAnsi="Arial" w:cs="Arial"/>
      <w:kern w:val="0"/>
      <w:sz w:val="18"/>
      <w:szCs w:val="20"/>
      <w:lang w:val="en-GB" w:eastAsia="en-US"/>
    </w:rPr>
  </w:style>
  <w:style w:type="paragraph" w:customStyle="1" w:styleId="TAN">
    <w:name w:val="TAN"/>
    <w:basedOn w:val="TAL"/>
    <w:link w:val="TANChar"/>
    <w:rsid w:val="007929A7"/>
    <w:pPr>
      <w:overflowPunct w:val="0"/>
      <w:autoSpaceDE w:val="0"/>
      <w:autoSpaceDN w:val="0"/>
      <w:adjustRightInd w:val="0"/>
      <w:ind w:left="851" w:hanging="851"/>
      <w:jc w:val="left"/>
    </w:pPr>
    <w:rPr>
      <w:rFonts w:eastAsia="Times New Roman" w:cs="Arial"/>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59720">
      <w:bodyDiv w:val="1"/>
      <w:marLeft w:val="0"/>
      <w:marRight w:val="0"/>
      <w:marTop w:val="0"/>
      <w:marBottom w:val="0"/>
      <w:divBdr>
        <w:top w:val="none" w:sz="0" w:space="0" w:color="auto"/>
        <w:left w:val="none" w:sz="0" w:space="0" w:color="auto"/>
        <w:bottom w:val="none" w:sz="0" w:space="0" w:color="auto"/>
        <w:right w:val="none" w:sz="0" w:space="0" w:color="auto"/>
      </w:divBdr>
    </w:div>
    <w:div w:id="64184436">
      <w:bodyDiv w:val="1"/>
      <w:marLeft w:val="0"/>
      <w:marRight w:val="0"/>
      <w:marTop w:val="0"/>
      <w:marBottom w:val="0"/>
      <w:divBdr>
        <w:top w:val="none" w:sz="0" w:space="0" w:color="auto"/>
        <w:left w:val="none" w:sz="0" w:space="0" w:color="auto"/>
        <w:bottom w:val="none" w:sz="0" w:space="0" w:color="auto"/>
        <w:right w:val="none" w:sz="0" w:space="0" w:color="auto"/>
      </w:divBdr>
      <w:divsChild>
        <w:div w:id="1714497862">
          <w:marLeft w:val="360"/>
          <w:marRight w:val="0"/>
          <w:marTop w:val="200"/>
          <w:marBottom w:val="0"/>
          <w:divBdr>
            <w:top w:val="none" w:sz="0" w:space="0" w:color="auto"/>
            <w:left w:val="none" w:sz="0" w:space="0" w:color="auto"/>
            <w:bottom w:val="none" w:sz="0" w:space="0" w:color="auto"/>
            <w:right w:val="none" w:sz="0" w:space="0" w:color="auto"/>
          </w:divBdr>
        </w:div>
        <w:div w:id="490949028">
          <w:marLeft w:val="1080"/>
          <w:marRight w:val="0"/>
          <w:marTop w:val="100"/>
          <w:marBottom w:val="0"/>
          <w:divBdr>
            <w:top w:val="none" w:sz="0" w:space="0" w:color="auto"/>
            <w:left w:val="none" w:sz="0" w:space="0" w:color="auto"/>
            <w:bottom w:val="none" w:sz="0" w:space="0" w:color="auto"/>
            <w:right w:val="none" w:sz="0" w:space="0" w:color="auto"/>
          </w:divBdr>
        </w:div>
        <w:div w:id="104085584">
          <w:marLeft w:val="360"/>
          <w:marRight w:val="0"/>
          <w:marTop w:val="200"/>
          <w:marBottom w:val="0"/>
          <w:divBdr>
            <w:top w:val="none" w:sz="0" w:space="0" w:color="auto"/>
            <w:left w:val="none" w:sz="0" w:space="0" w:color="auto"/>
            <w:bottom w:val="none" w:sz="0" w:space="0" w:color="auto"/>
            <w:right w:val="none" w:sz="0" w:space="0" w:color="auto"/>
          </w:divBdr>
        </w:div>
        <w:div w:id="1396313519">
          <w:marLeft w:val="1080"/>
          <w:marRight w:val="0"/>
          <w:marTop w:val="100"/>
          <w:marBottom w:val="0"/>
          <w:divBdr>
            <w:top w:val="none" w:sz="0" w:space="0" w:color="auto"/>
            <w:left w:val="none" w:sz="0" w:space="0" w:color="auto"/>
            <w:bottom w:val="none" w:sz="0" w:space="0" w:color="auto"/>
            <w:right w:val="none" w:sz="0" w:space="0" w:color="auto"/>
          </w:divBdr>
        </w:div>
      </w:divsChild>
    </w:div>
    <w:div w:id="261884642">
      <w:bodyDiv w:val="1"/>
      <w:marLeft w:val="0"/>
      <w:marRight w:val="0"/>
      <w:marTop w:val="0"/>
      <w:marBottom w:val="0"/>
      <w:divBdr>
        <w:top w:val="none" w:sz="0" w:space="0" w:color="auto"/>
        <w:left w:val="none" w:sz="0" w:space="0" w:color="auto"/>
        <w:bottom w:val="none" w:sz="0" w:space="0" w:color="auto"/>
        <w:right w:val="none" w:sz="0" w:space="0" w:color="auto"/>
      </w:divBdr>
    </w:div>
    <w:div w:id="315840207">
      <w:bodyDiv w:val="1"/>
      <w:marLeft w:val="0"/>
      <w:marRight w:val="0"/>
      <w:marTop w:val="0"/>
      <w:marBottom w:val="0"/>
      <w:divBdr>
        <w:top w:val="none" w:sz="0" w:space="0" w:color="auto"/>
        <w:left w:val="none" w:sz="0" w:space="0" w:color="auto"/>
        <w:bottom w:val="none" w:sz="0" w:space="0" w:color="auto"/>
        <w:right w:val="none" w:sz="0" w:space="0" w:color="auto"/>
      </w:divBdr>
      <w:divsChild>
        <w:div w:id="738289359">
          <w:marLeft w:val="360"/>
          <w:marRight w:val="0"/>
          <w:marTop w:val="100"/>
          <w:marBottom w:val="0"/>
          <w:divBdr>
            <w:top w:val="none" w:sz="0" w:space="0" w:color="auto"/>
            <w:left w:val="none" w:sz="0" w:space="0" w:color="auto"/>
            <w:bottom w:val="none" w:sz="0" w:space="0" w:color="auto"/>
            <w:right w:val="none" w:sz="0" w:space="0" w:color="auto"/>
          </w:divBdr>
        </w:div>
        <w:div w:id="2139762257">
          <w:marLeft w:val="1800"/>
          <w:marRight w:val="0"/>
          <w:marTop w:val="100"/>
          <w:marBottom w:val="0"/>
          <w:divBdr>
            <w:top w:val="none" w:sz="0" w:space="0" w:color="auto"/>
            <w:left w:val="none" w:sz="0" w:space="0" w:color="auto"/>
            <w:bottom w:val="none" w:sz="0" w:space="0" w:color="auto"/>
            <w:right w:val="none" w:sz="0" w:space="0" w:color="auto"/>
          </w:divBdr>
        </w:div>
        <w:div w:id="373193425">
          <w:marLeft w:val="1800"/>
          <w:marRight w:val="0"/>
          <w:marTop w:val="100"/>
          <w:marBottom w:val="0"/>
          <w:divBdr>
            <w:top w:val="none" w:sz="0" w:space="0" w:color="auto"/>
            <w:left w:val="none" w:sz="0" w:space="0" w:color="auto"/>
            <w:bottom w:val="none" w:sz="0" w:space="0" w:color="auto"/>
            <w:right w:val="none" w:sz="0" w:space="0" w:color="auto"/>
          </w:divBdr>
        </w:div>
        <w:div w:id="1632202786">
          <w:marLeft w:val="360"/>
          <w:marRight w:val="0"/>
          <w:marTop w:val="100"/>
          <w:marBottom w:val="0"/>
          <w:divBdr>
            <w:top w:val="none" w:sz="0" w:space="0" w:color="auto"/>
            <w:left w:val="none" w:sz="0" w:space="0" w:color="auto"/>
            <w:bottom w:val="none" w:sz="0" w:space="0" w:color="auto"/>
            <w:right w:val="none" w:sz="0" w:space="0" w:color="auto"/>
          </w:divBdr>
        </w:div>
        <w:div w:id="709383700">
          <w:marLeft w:val="1800"/>
          <w:marRight w:val="0"/>
          <w:marTop w:val="100"/>
          <w:marBottom w:val="0"/>
          <w:divBdr>
            <w:top w:val="none" w:sz="0" w:space="0" w:color="auto"/>
            <w:left w:val="none" w:sz="0" w:space="0" w:color="auto"/>
            <w:bottom w:val="none" w:sz="0" w:space="0" w:color="auto"/>
            <w:right w:val="none" w:sz="0" w:space="0" w:color="auto"/>
          </w:divBdr>
        </w:div>
        <w:div w:id="1450783910">
          <w:marLeft w:val="1800"/>
          <w:marRight w:val="0"/>
          <w:marTop w:val="100"/>
          <w:marBottom w:val="0"/>
          <w:divBdr>
            <w:top w:val="none" w:sz="0" w:space="0" w:color="auto"/>
            <w:left w:val="none" w:sz="0" w:space="0" w:color="auto"/>
            <w:bottom w:val="none" w:sz="0" w:space="0" w:color="auto"/>
            <w:right w:val="none" w:sz="0" w:space="0" w:color="auto"/>
          </w:divBdr>
        </w:div>
        <w:div w:id="1976442958">
          <w:marLeft w:val="1800"/>
          <w:marRight w:val="0"/>
          <w:marTop w:val="100"/>
          <w:marBottom w:val="0"/>
          <w:divBdr>
            <w:top w:val="none" w:sz="0" w:space="0" w:color="auto"/>
            <w:left w:val="none" w:sz="0" w:space="0" w:color="auto"/>
            <w:bottom w:val="none" w:sz="0" w:space="0" w:color="auto"/>
            <w:right w:val="none" w:sz="0" w:space="0" w:color="auto"/>
          </w:divBdr>
        </w:div>
        <w:div w:id="1036932556">
          <w:marLeft w:val="360"/>
          <w:marRight w:val="0"/>
          <w:marTop w:val="100"/>
          <w:marBottom w:val="0"/>
          <w:divBdr>
            <w:top w:val="none" w:sz="0" w:space="0" w:color="auto"/>
            <w:left w:val="none" w:sz="0" w:space="0" w:color="auto"/>
            <w:bottom w:val="none" w:sz="0" w:space="0" w:color="auto"/>
            <w:right w:val="none" w:sz="0" w:space="0" w:color="auto"/>
          </w:divBdr>
        </w:div>
        <w:div w:id="1577863429">
          <w:marLeft w:val="1800"/>
          <w:marRight w:val="0"/>
          <w:marTop w:val="100"/>
          <w:marBottom w:val="0"/>
          <w:divBdr>
            <w:top w:val="none" w:sz="0" w:space="0" w:color="auto"/>
            <w:left w:val="none" w:sz="0" w:space="0" w:color="auto"/>
            <w:bottom w:val="none" w:sz="0" w:space="0" w:color="auto"/>
            <w:right w:val="none" w:sz="0" w:space="0" w:color="auto"/>
          </w:divBdr>
        </w:div>
        <w:div w:id="576937209">
          <w:marLeft w:val="1800"/>
          <w:marRight w:val="0"/>
          <w:marTop w:val="100"/>
          <w:marBottom w:val="0"/>
          <w:divBdr>
            <w:top w:val="none" w:sz="0" w:space="0" w:color="auto"/>
            <w:left w:val="none" w:sz="0" w:space="0" w:color="auto"/>
            <w:bottom w:val="none" w:sz="0" w:space="0" w:color="auto"/>
            <w:right w:val="none" w:sz="0" w:space="0" w:color="auto"/>
          </w:divBdr>
        </w:div>
        <w:div w:id="446003312">
          <w:marLeft w:val="1800"/>
          <w:marRight w:val="0"/>
          <w:marTop w:val="100"/>
          <w:marBottom w:val="0"/>
          <w:divBdr>
            <w:top w:val="none" w:sz="0" w:space="0" w:color="auto"/>
            <w:left w:val="none" w:sz="0" w:space="0" w:color="auto"/>
            <w:bottom w:val="none" w:sz="0" w:space="0" w:color="auto"/>
            <w:right w:val="none" w:sz="0" w:space="0" w:color="auto"/>
          </w:divBdr>
        </w:div>
      </w:divsChild>
    </w:div>
    <w:div w:id="352077339">
      <w:bodyDiv w:val="1"/>
      <w:marLeft w:val="0"/>
      <w:marRight w:val="0"/>
      <w:marTop w:val="0"/>
      <w:marBottom w:val="0"/>
      <w:divBdr>
        <w:top w:val="none" w:sz="0" w:space="0" w:color="auto"/>
        <w:left w:val="none" w:sz="0" w:space="0" w:color="auto"/>
        <w:bottom w:val="none" w:sz="0" w:space="0" w:color="auto"/>
        <w:right w:val="none" w:sz="0" w:space="0" w:color="auto"/>
      </w:divBdr>
      <w:divsChild>
        <w:div w:id="1311711178">
          <w:marLeft w:val="360"/>
          <w:marRight w:val="0"/>
          <w:marTop w:val="200"/>
          <w:marBottom w:val="0"/>
          <w:divBdr>
            <w:top w:val="none" w:sz="0" w:space="0" w:color="auto"/>
            <w:left w:val="none" w:sz="0" w:space="0" w:color="auto"/>
            <w:bottom w:val="none" w:sz="0" w:space="0" w:color="auto"/>
            <w:right w:val="none" w:sz="0" w:space="0" w:color="auto"/>
          </w:divBdr>
        </w:div>
      </w:divsChild>
    </w:div>
    <w:div w:id="624239311">
      <w:bodyDiv w:val="1"/>
      <w:marLeft w:val="0"/>
      <w:marRight w:val="0"/>
      <w:marTop w:val="0"/>
      <w:marBottom w:val="0"/>
      <w:divBdr>
        <w:top w:val="none" w:sz="0" w:space="0" w:color="auto"/>
        <w:left w:val="none" w:sz="0" w:space="0" w:color="auto"/>
        <w:bottom w:val="none" w:sz="0" w:space="0" w:color="auto"/>
        <w:right w:val="none" w:sz="0" w:space="0" w:color="auto"/>
      </w:divBdr>
      <w:divsChild>
        <w:div w:id="996572398">
          <w:marLeft w:val="360"/>
          <w:marRight w:val="0"/>
          <w:marTop w:val="200"/>
          <w:marBottom w:val="0"/>
          <w:divBdr>
            <w:top w:val="none" w:sz="0" w:space="0" w:color="auto"/>
            <w:left w:val="none" w:sz="0" w:space="0" w:color="auto"/>
            <w:bottom w:val="none" w:sz="0" w:space="0" w:color="auto"/>
            <w:right w:val="none" w:sz="0" w:space="0" w:color="auto"/>
          </w:divBdr>
        </w:div>
        <w:div w:id="240721061">
          <w:marLeft w:val="1080"/>
          <w:marRight w:val="0"/>
          <w:marTop w:val="100"/>
          <w:marBottom w:val="0"/>
          <w:divBdr>
            <w:top w:val="none" w:sz="0" w:space="0" w:color="auto"/>
            <w:left w:val="none" w:sz="0" w:space="0" w:color="auto"/>
            <w:bottom w:val="none" w:sz="0" w:space="0" w:color="auto"/>
            <w:right w:val="none" w:sz="0" w:space="0" w:color="auto"/>
          </w:divBdr>
        </w:div>
        <w:div w:id="2090612773">
          <w:marLeft w:val="1080"/>
          <w:marRight w:val="0"/>
          <w:marTop w:val="100"/>
          <w:marBottom w:val="0"/>
          <w:divBdr>
            <w:top w:val="none" w:sz="0" w:space="0" w:color="auto"/>
            <w:left w:val="none" w:sz="0" w:space="0" w:color="auto"/>
            <w:bottom w:val="none" w:sz="0" w:space="0" w:color="auto"/>
            <w:right w:val="none" w:sz="0" w:space="0" w:color="auto"/>
          </w:divBdr>
        </w:div>
        <w:div w:id="969437736">
          <w:marLeft w:val="1080"/>
          <w:marRight w:val="0"/>
          <w:marTop w:val="100"/>
          <w:marBottom w:val="0"/>
          <w:divBdr>
            <w:top w:val="none" w:sz="0" w:space="0" w:color="auto"/>
            <w:left w:val="none" w:sz="0" w:space="0" w:color="auto"/>
            <w:bottom w:val="none" w:sz="0" w:space="0" w:color="auto"/>
            <w:right w:val="none" w:sz="0" w:space="0" w:color="auto"/>
          </w:divBdr>
        </w:div>
        <w:div w:id="1680549128">
          <w:marLeft w:val="360"/>
          <w:marRight w:val="0"/>
          <w:marTop w:val="200"/>
          <w:marBottom w:val="0"/>
          <w:divBdr>
            <w:top w:val="none" w:sz="0" w:space="0" w:color="auto"/>
            <w:left w:val="none" w:sz="0" w:space="0" w:color="auto"/>
            <w:bottom w:val="none" w:sz="0" w:space="0" w:color="auto"/>
            <w:right w:val="none" w:sz="0" w:space="0" w:color="auto"/>
          </w:divBdr>
        </w:div>
        <w:div w:id="1890994537">
          <w:marLeft w:val="1080"/>
          <w:marRight w:val="0"/>
          <w:marTop w:val="100"/>
          <w:marBottom w:val="0"/>
          <w:divBdr>
            <w:top w:val="none" w:sz="0" w:space="0" w:color="auto"/>
            <w:left w:val="none" w:sz="0" w:space="0" w:color="auto"/>
            <w:bottom w:val="none" w:sz="0" w:space="0" w:color="auto"/>
            <w:right w:val="none" w:sz="0" w:space="0" w:color="auto"/>
          </w:divBdr>
        </w:div>
        <w:div w:id="58484179">
          <w:marLeft w:val="1080"/>
          <w:marRight w:val="0"/>
          <w:marTop w:val="100"/>
          <w:marBottom w:val="0"/>
          <w:divBdr>
            <w:top w:val="none" w:sz="0" w:space="0" w:color="auto"/>
            <w:left w:val="none" w:sz="0" w:space="0" w:color="auto"/>
            <w:bottom w:val="none" w:sz="0" w:space="0" w:color="auto"/>
            <w:right w:val="none" w:sz="0" w:space="0" w:color="auto"/>
          </w:divBdr>
        </w:div>
        <w:div w:id="772941972">
          <w:marLeft w:val="360"/>
          <w:marRight w:val="0"/>
          <w:marTop w:val="200"/>
          <w:marBottom w:val="0"/>
          <w:divBdr>
            <w:top w:val="none" w:sz="0" w:space="0" w:color="auto"/>
            <w:left w:val="none" w:sz="0" w:space="0" w:color="auto"/>
            <w:bottom w:val="none" w:sz="0" w:space="0" w:color="auto"/>
            <w:right w:val="none" w:sz="0" w:space="0" w:color="auto"/>
          </w:divBdr>
        </w:div>
        <w:div w:id="1435173096">
          <w:marLeft w:val="1080"/>
          <w:marRight w:val="0"/>
          <w:marTop w:val="100"/>
          <w:marBottom w:val="0"/>
          <w:divBdr>
            <w:top w:val="none" w:sz="0" w:space="0" w:color="auto"/>
            <w:left w:val="none" w:sz="0" w:space="0" w:color="auto"/>
            <w:bottom w:val="none" w:sz="0" w:space="0" w:color="auto"/>
            <w:right w:val="none" w:sz="0" w:space="0" w:color="auto"/>
          </w:divBdr>
        </w:div>
        <w:div w:id="384645031">
          <w:marLeft w:val="1080"/>
          <w:marRight w:val="0"/>
          <w:marTop w:val="100"/>
          <w:marBottom w:val="0"/>
          <w:divBdr>
            <w:top w:val="none" w:sz="0" w:space="0" w:color="auto"/>
            <w:left w:val="none" w:sz="0" w:space="0" w:color="auto"/>
            <w:bottom w:val="none" w:sz="0" w:space="0" w:color="auto"/>
            <w:right w:val="none" w:sz="0" w:space="0" w:color="auto"/>
          </w:divBdr>
        </w:div>
      </w:divsChild>
    </w:div>
    <w:div w:id="725761549">
      <w:bodyDiv w:val="1"/>
      <w:marLeft w:val="0"/>
      <w:marRight w:val="0"/>
      <w:marTop w:val="0"/>
      <w:marBottom w:val="0"/>
      <w:divBdr>
        <w:top w:val="none" w:sz="0" w:space="0" w:color="auto"/>
        <w:left w:val="none" w:sz="0" w:space="0" w:color="auto"/>
        <w:bottom w:val="none" w:sz="0" w:space="0" w:color="auto"/>
        <w:right w:val="none" w:sz="0" w:space="0" w:color="auto"/>
      </w:divBdr>
    </w:div>
    <w:div w:id="872812441">
      <w:bodyDiv w:val="1"/>
      <w:marLeft w:val="0"/>
      <w:marRight w:val="0"/>
      <w:marTop w:val="0"/>
      <w:marBottom w:val="0"/>
      <w:divBdr>
        <w:top w:val="none" w:sz="0" w:space="0" w:color="auto"/>
        <w:left w:val="none" w:sz="0" w:space="0" w:color="auto"/>
        <w:bottom w:val="none" w:sz="0" w:space="0" w:color="auto"/>
        <w:right w:val="none" w:sz="0" w:space="0" w:color="auto"/>
      </w:divBdr>
      <w:divsChild>
        <w:div w:id="1899590676">
          <w:marLeft w:val="360"/>
          <w:marRight w:val="0"/>
          <w:marTop w:val="200"/>
          <w:marBottom w:val="0"/>
          <w:divBdr>
            <w:top w:val="none" w:sz="0" w:space="0" w:color="auto"/>
            <w:left w:val="none" w:sz="0" w:space="0" w:color="auto"/>
            <w:bottom w:val="none" w:sz="0" w:space="0" w:color="auto"/>
            <w:right w:val="none" w:sz="0" w:space="0" w:color="auto"/>
          </w:divBdr>
        </w:div>
        <w:div w:id="295720467">
          <w:marLeft w:val="1800"/>
          <w:marRight w:val="0"/>
          <w:marTop w:val="100"/>
          <w:marBottom w:val="0"/>
          <w:divBdr>
            <w:top w:val="none" w:sz="0" w:space="0" w:color="auto"/>
            <w:left w:val="none" w:sz="0" w:space="0" w:color="auto"/>
            <w:bottom w:val="none" w:sz="0" w:space="0" w:color="auto"/>
            <w:right w:val="none" w:sz="0" w:space="0" w:color="auto"/>
          </w:divBdr>
        </w:div>
        <w:div w:id="1951159537">
          <w:marLeft w:val="1800"/>
          <w:marRight w:val="0"/>
          <w:marTop w:val="100"/>
          <w:marBottom w:val="0"/>
          <w:divBdr>
            <w:top w:val="none" w:sz="0" w:space="0" w:color="auto"/>
            <w:left w:val="none" w:sz="0" w:space="0" w:color="auto"/>
            <w:bottom w:val="none" w:sz="0" w:space="0" w:color="auto"/>
            <w:right w:val="none" w:sz="0" w:space="0" w:color="auto"/>
          </w:divBdr>
        </w:div>
        <w:div w:id="643045442">
          <w:marLeft w:val="1800"/>
          <w:marRight w:val="0"/>
          <w:marTop w:val="100"/>
          <w:marBottom w:val="0"/>
          <w:divBdr>
            <w:top w:val="none" w:sz="0" w:space="0" w:color="auto"/>
            <w:left w:val="none" w:sz="0" w:space="0" w:color="auto"/>
            <w:bottom w:val="none" w:sz="0" w:space="0" w:color="auto"/>
            <w:right w:val="none" w:sz="0" w:space="0" w:color="auto"/>
          </w:divBdr>
        </w:div>
        <w:div w:id="1997830592">
          <w:marLeft w:val="2520"/>
          <w:marRight w:val="0"/>
          <w:marTop w:val="100"/>
          <w:marBottom w:val="0"/>
          <w:divBdr>
            <w:top w:val="none" w:sz="0" w:space="0" w:color="auto"/>
            <w:left w:val="none" w:sz="0" w:space="0" w:color="auto"/>
            <w:bottom w:val="none" w:sz="0" w:space="0" w:color="auto"/>
            <w:right w:val="none" w:sz="0" w:space="0" w:color="auto"/>
          </w:divBdr>
        </w:div>
        <w:div w:id="1844710053">
          <w:marLeft w:val="360"/>
          <w:marRight w:val="0"/>
          <w:marTop w:val="200"/>
          <w:marBottom w:val="0"/>
          <w:divBdr>
            <w:top w:val="none" w:sz="0" w:space="0" w:color="auto"/>
            <w:left w:val="none" w:sz="0" w:space="0" w:color="auto"/>
            <w:bottom w:val="none" w:sz="0" w:space="0" w:color="auto"/>
            <w:right w:val="none" w:sz="0" w:space="0" w:color="auto"/>
          </w:divBdr>
        </w:div>
        <w:div w:id="615253602">
          <w:marLeft w:val="1080"/>
          <w:marRight w:val="0"/>
          <w:marTop w:val="100"/>
          <w:marBottom w:val="0"/>
          <w:divBdr>
            <w:top w:val="none" w:sz="0" w:space="0" w:color="auto"/>
            <w:left w:val="none" w:sz="0" w:space="0" w:color="auto"/>
            <w:bottom w:val="none" w:sz="0" w:space="0" w:color="auto"/>
            <w:right w:val="none" w:sz="0" w:space="0" w:color="auto"/>
          </w:divBdr>
        </w:div>
        <w:div w:id="1881553903">
          <w:marLeft w:val="1080"/>
          <w:marRight w:val="0"/>
          <w:marTop w:val="100"/>
          <w:marBottom w:val="0"/>
          <w:divBdr>
            <w:top w:val="none" w:sz="0" w:space="0" w:color="auto"/>
            <w:left w:val="none" w:sz="0" w:space="0" w:color="auto"/>
            <w:bottom w:val="none" w:sz="0" w:space="0" w:color="auto"/>
            <w:right w:val="none" w:sz="0" w:space="0" w:color="auto"/>
          </w:divBdr>
        </w:div>
        <w:div w:id="279265491">
          <w:marLeft w:val="1800"/>
          <w:marRight w:val="0"/>
          <w:marTop w:val="100"/>
          <w:marBottom w:val="0"/>
          <w:divBdr>
            <w:top w:val="none" w:sz="0" w:space="0" w:color="auto"/>
            <w:left w:val="none" w:sz="0" w:space="0" w:color="auto"/>
            <w:bottom w:val="none" w:sz="0" w:space="0" w:color="auto"/>
            <w:right w:val="none" w:sz="0" w:space="0" w:color="auto"/>
          </w:divBdr>
        </w:div>
        <w:div w:id="1325160195">
          <w:marLeft w:val="1800"/>
          <w:marRight w:val="0"/>
          <w:marTop w:val="100"/>
          <w:marBottom w:val="0"/>
          <w:divBdr>
            <w:top w:val="none" w:sz="0" w:space="0" w:color="auto"/>
            <w:left w:val="none" w:sz="0" w:space="0" w:color="auto"/>
            <w:bottom w:val="none" w:sz="0" w:space="0" w:color="auto"/>
            <w:right w:val="none" w:sz="0" w:space="0" w:color="auto"/>
          </w:divBdr>
        </w:div>
      </w:divsChild>
    </w:div>
    <w:div w:id="1039545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438">
          <w:marLeft w:val="1080"/>
          <w:marRight w:val="0"/>
          <w:marTop w:val="100"/>
          <w:marBottom w:val="0"/>
          <w:divBdr>
            <w:top w:val="none" w:sz="0" w:space="0" w:color="auto"/>
            <w:left w:val="none" w:sz="0" w:space="0" w:color="auto"/>
            <w:bottom w:val="none" w:sz="0" w:space="0" w:color="auto"/>
            <w:right w:val="none" w:sz="0" w:space="0" w:color="auto"/>
          </w:divBdr>
        </w:div>
        <w:div w:id="32535433">
          <w:marLeft w:val="1800"/>
          <w:marRight w:val="0"/>
          <w:marTop w:val="100"/>
          <w:marBottom w:val="0"/>
          <w:divBdr>
            <w:top w:val="none" w:sz="0" w:space="0" w:color="auto"/>
            <w:left w:val="none" w:sz="0" w:space="0" w:color="auto"/>
            <w:bottom w:val="none" w:sz="0" w:space="0" w:color="auto"/>
            <w:right w:val="none" w:sz="0" w:space="0" w:color="auto"/>
          </w:divBdr>
        </w:div>
        <w:div w:id="800540651">
          <w:marLeft w:val="1080"/>
          <w:marRight w:val="0"/>
          <w:marTop w:val="100"/>
          <w:marBottom w:val="0"/>
          <w:divBdr>
            <w:top w:val="none" w:sz="0" w:space="0" w:color="auto"/>
            <w:left w:val="none" w:sz="0" w:space="0" w:color="auto"/>
            <w:bottom w:val="none" w:sz="0" w:space="0" w:color="auto"/>
            <w:right w:val="none" w:sz="0" w:space="0" w:color="auto"/>
          </w:divBdr>
        </w:div>
        <w:div w:id="1326930084">
          <w:marLeft w:val="1800"/>
          <w:marRight w:val="0"/>
          <w:marTop w:val="100"/>
          <w:marBottom w:val="0"/>
          <w:divBdr>
            <w:top w:val="none" w:sz="0" w:space="0" w:color="auto"/>
            <w:left w:val="none" w:sz="0" w:space="0" w:color="auto"/>
            <w:bottom w:val="none" w:sz="0" w:space="0" w:color="auto"/>
            <w:right w:val="none" w:sz="0" w:space="0" w:color="auto"/>
          </w:divBdr>
        </w:div>
      </w:divsChild>
    </w:div>
    <w:div w:id="1140998285">
      <w:bodyDiv w:val="1"/>
      <w:marLeft w:val="0"/>
      <w:marRight w:val="0"/>
      <w:marTop w:val="0"/>
      <w:marBottom w:val="0"/>
      <w:divBdr>
        <w:top w:val="none" w:sz="0" w:space="0" w:color="auto"/>
        <w:left w:val="none" w:sz="0" w:space="0" w:color="auto"/>
        <w:bottom w:val="none" w:sz="0" w:space="0" w:color="auto"/>
        <w:right w:val="none" w:sz="0" w:space="0" w:color="auto"/>
      </w:divBdr>
      <w:divsChild>
        <w:div w:id="1830511594">
          <w:marLeft w:val="360"/>
          <w:marRight w:val="0"/>
          <w:marTop w:val="200"/>
          <w:marBottom w:val="0"/>
          <w:divBdr>
            <w:top w:val="none" w:sz="0" w:space="0" w:color="auto"/>
            <w:left w:val="none" w:sz="0" w:space="0" w:color="auto"/>
            <w:bottom w:val="none" w:sz="0" w:space="0" w:color="auto"/>
            <w:right w:val="none" w:sz="0" w:space="0" w:color="auto"/>
          </w:divBdr>
        </w:div>
        <w:div w:id="2146966571">
          <w:marLeft w:val="1080"/>
          <w:marRight w:val="0"/>
          <w:marTop w:val="100"/>
          <w:marBottom w:val="0"/>
          <w:divBdr>
            <w:top w:val="none" w:sz="0" w:space="0" w:color="auto"/>
            <w:left w:val="none" w:sz="0" w:space="0" w:color="auto"/>
            <w:bottom w:val="none" w:sz="0" w:space="0" w:color="auto"/>
            <w:right w:val="none" w:sz="0" w:space="0" w:color="auto"/>
          </w:divBdr>
        </w:div>
        <w:div w:id="339888412">
          <w:marLeft w:val="1080"/>
          <w:marRight w:val="0"/>
          <w:marTop w:val="100"/>
          <w:marBottom w:val="0"/>
          <w:divBdr>
            <w:top w:val="none" w:sz="0" w:space="0" w:color="auto"/>
            <w:left w:val="none" w:sz="0" w:space="0" w:color="auto"/>
            <w:bottom w:val="none" w:sz="0" w:space="0" w:color="auto"/>
            <w:right w:val="none" w:sz="0" w:space="0" w:color="auto"/>
          </w:divBdr>
        </w:div>
        <w:div w:id="1492408357">
          <w:marLeft w:val="360"/>
          <w:marRight w:val="0"/>
          <w:marTop w:val="200"/>
          <w:marBottom w:val="0"/>
          <w:divBdr>
            <w:top w:val="none" w:sz="0" w:space="0" w:color="auto"/>
            <w:left w:val="none" w:sz="0" w:space="0" w:color="auto"/>
            <w:bottom w:val="none" w:sz="0" w:space="0" w:color="auto"/>
            <w:right w:val="none" w:sz="0" w:space="0" w:color="auto"/>
          </w:divBdr>
        </w:div>
        <w:div w:id="577714414">
          <w:marLeft w:val="1080"/>
          <w:marRight w:val="0"/>
          <w:marTop w:val="100"/>
          <w:marBottom w:val="0"/>
          <w:divBdr>
            <w:top w:val="none" w:sz="0" w:space="0" w:color="auto"/>
            <w:left w:val="none" w:sz="0" w:space="0" w:color="auto"/>
            <w:bottom w:val="none" w:sz="0" w:space="0" w:color="auto"/>
            <w:right w:val="none" w:sz="0" w:space="0" w:color="auto"/>
          </w:divBdr>
        </w:div>
        <w:div w:id="1780684608">
          <w:marLeft w:val="1080"/>
          <w:marRight w:val="0"/>
          <w:marTop w:val="100"/>
          <w:marBottom w:val="0"/>
          <w:divBdr>
            <w:top w:val="none" w:sz="0" w:space="0" w:color="auto"/>
            <w:left w:val="none" w:sz="0" w:space="0" w:color="auto"/>
            <w:bottom w:val="none" w:sz="0" w:space="0" w:color="auto"/>
            <w:right w:val="none" w:sz="0" w:space="0" w:color="auto"/>
          </w:divBdr>
        </w:div>
        <w:div w:id="1398673535">
          <w:marLeft w:val="1080"/>
          <w:marRight w:val="0"/>
          <w:marTop w:val="100"/>
          <w:marBottom w:val="0"/>
          <w:divBdr>
            <w:top w:val="none" w:sz="0" w:space="0" w:color="auto"/>
            <w:left w:val="none" w:sz="0" w:space="0" w:color="auto"/>
            <w:bottom w:val="none" w:sz="0" w:space="0" w:color="auto"/>
            <w:right w:val="none" w:sz="0" w:space="0" w:color="auto"/>
          </w:divBdr>
        </w:div>
        <w:div w:id="340208511">
          <w:marLeft w:val="1800"/>
          <w:marRight w:val="0"/>
          <w:marTop w:val="100"/>
          <w:marBottom w:val="0"/>
          <w:divBdr>
            <w:top w:val="none" w:sz="0" w:space="0" w:color="auto"/>
            <w:left w:val="none" w:sz="0" w:space="0" w:color="auto"/>
            <w:bottom w:val="none" w:sz="0" w:space="0" w:color="auto"/>
            <w:right w:val="none" w:sz="0" w:space="0" w:color="auto"/>
          </w:divBdr>
        </w:div>
        <w:div w:id="1421681992">
          <w:marLeft w:val="360"/>
          <w:marRight w:val="0"/>
          <w:marTop w:val="200"/>
          <w:marBottom w:val="0"/>
          <w:divBdr>
            <w:top w:val="none" w:sz="0" w:space="0" w:color="auto"/>
            <w:left w:val="none" w:sz="0" w:space="0" w:color="auto"/>
            <w:bottom w:val="none" w:sz="0" w:space="0" w:color="auto"/>
            <w:right w:val="none" w:sz="0" w:space="0" w:color="auto"/>
          </w:divBdr>
        </w:div>
        <w:div w:id="786510576">
          <w:marLeft w:val="1080"/>
          <w:marRight w:val="0"/>
          <w:marTop w:val="100"/>
          <w:marBottom w:val="0"/>
          <w:divBdr>
            <w:top w:val="none" w:sz="0" w:space="0" w:color="auto"/>
            <w:left w:val="none" w:sz="0" w:space="0" w:color="auto"/>
            <w:bottom w:val="none" w:sz="0" w:space="0" w:color="auto"/>
            <w:right w:val="none" w:sz="0" w:space="0" w:color="auto"/>
          </w:divBdr>
        </w:div>
        <w:div w:id="1882203864">
          <w:marLeft w:val="1080"/>
          <w:marRight w:val="0"/>
          <w:marTop w:val="100"/>
          <w:marBottom w:val="0"/>
          <w:divBdr>
            <w:top w:val="none" w:sz="0" w:space="0" w:color="auto"/>
            <w:left w:val="none" w:sz="0" w:space="0" w:color="auto"/>
            <w:bottom w:val="none" w:sz="0" w:space="0" w:color="auto"/>
            <w:right w:val="none" w:sz="0" w:space="0" w:color="auto"/>
          </w:divBdr>
        </w:div>
        <w:div w:id="2087607389">
          <w:marLeft w:val="360"/>
          <w:marRight w:val="0"/>
          <w:marTop w:val="200"/>
          <w:marBottom w:val="0"/>
          <w:divBdr>
            <w:top w:val="none" w:sz="0" w:space="0" w:color="auto"/>
            <w:left w:val="none" w:sz="0" w:space="0" w:color="auto"/>
            <w:bottom w:val="none" w:sz="0" w:space="0" w:color="auto"/>
            <w:right w:val="none" w:sz="0" w:space="0" w:color="auto"/>
          </w:divBdr>
        </w:div>
        <w:div w:id="919871609">
          <w:marLeft w:val="1080"/>
          <w:marRight w:val="0"/>
          <w:marTop w:val="100"/>
          <w:marBottom w:val="0"/>
          <w:divBdr>
            <w:top w:val="none" w:sz="0" w:space="0" w:color="auto"/>
            <w:left w:val="none" w:sz="0" w:space="0" w:color="auto"/>
            <w:bottom w:val="none" w:sz="0" w:space="0" w:color="auto"/>
            <w:right w:val="none" w:sz="0" w:space="0" w:color="auto"/>
          </w:divBdr>
        </w:div>
        <w:div w:id="841161668">
          <w:marLeft w:val="1080"/>
          <w:marRight w:val="0"/>
          <w:marTop w:val="100"/>
          <w:marBottom w:val="0"/>
          <w:divBdr>
            <w:top w:val="none" w:sz="0" w:space="0" w:color="auto"/>
            <w:left w:val="none" w:sz="0" w:space="0" w:color="auto"/>
            <w:bottom w:val="none" w:sz="0" w:space="0" w:color="auto"/>
            <w:right w:val="none" w:sz="0" w:space="0" w:color="auto"/>
          </w:divBdr>
        </w:div>
      </w:divsChild>
    </w:div>
    <w:div w:id="1172915898">
      <w:bodyDiv w:val="1"/>
      <w:marLeft w:val="0"/>
      <w:marRight w:val="0"/>
      <w:marTop w:val="0"/>
      <w:marBottom w:val="0"/>
      <w:divBdr>
        <w:top w:val="none" w:sz="0" w:space="0" w:color="auto"/>
        <w:left w:val="none" w:sz="0" w:space="0" w:color="auto"/>
        <w:bottom w:val="none" w:sz="0" w:space="0" w:color="auto"/>
        <w:right w:val="none" w:sz="0" w:space="0" w:color="auto"/>
      </w:divBdr>
      <w:divsChild>
        <w:div w:id="1242837205">
          <w:marLeft w:val="1080"/>
          <w:marRight w:val="0"/>
          <w:marTop w:val="100"/>
          <w:marBottom w:val="0"/>
          <w:divBdr>
            <w:top w:val="none" w:sz="0" w:space="0" w:color="auto"/>
            <w:left w:val="none" w:sz="0" w:space="0" w:color="auto"/>
            <w:bottom w:val="none" w:sz="0" w:space="0" w:color="auto"/>
            <w:right w:val="none" w:sz="0" w:space="0" w:color="auto"/>
          </w:divBdr>
        </w:div>
        <w:div w:id="2102485783">
          <w:marLeft w:val="1080"/>
          <w:marRight w:val="0"/>
          <w:marTop w:val="100"/>
          <w:marBottom w:val="0"/>
          <w:divBdr>
            <w:top w:val="none" w:sz="0" w:space="0" w:color="auto"/>
            <w:left w:val="none" w:sz="0" w:space="0" w:color="auto"/>
            <w:bottom w:val="none" w:sz="0" w:space="0" w:color="auto"/>
            <w:right w:val="none" w:sz="0" w:space="0" w:color="auto"/>
          </w:divBdr>
        </w:div>
        <w:div w:id="1402215515">
          <w:marLeft w:val="1080"/>
          <w:marRight w:val="0"/>
          <w:marTop w:val="100"/>
          <w:marBottom w:val="0"/>
          <w:divBdr>
            <w:top w:val="none" w:sz="0" w:space="0" w:color="auto"/>
            <w:left w:val="none" w:sz="0" w:space="0" w:color="auto"/>
            <w:bottom w:val="none" w:sz="0" w:space="0" w:color="auto"/>
            <w:right w:val="none" w:sz="0" w:space="0" w:color="auto"/>
          </w:divBdr>
        </w:div>
        <w:div w:id="575019798">
          <w:marLeft w:val="1080"/>
          <w:marRight w:val="0"/>
          <w:marTop w:val="100"/>
          <w:marBottom w:val="0"/>
          <w:divBdr>
            <w:top w:val="none" w:sz="0" w:space="0" w:color="auto"/>
            <w:left w:val="none" w:sz="0" w:space="0" w:color="auto"/>
            <w:bottom w:val="none" w:sz="0" w:space="0" w:color="auto"/>
            <w:right w:val="none" w:sz="0" w:space="0" w:color="auto"/>
          </w:divBdr>
        </w:div>
        <w:div w:id="8066887">
          <w:marLeft w:val="1800"/>
          <w:marRight w:val="0"/>
          <w:marTop w:val="100"/>
          <w:marBottom w:val="0"/>
          <w:divBdr>
            <w:top w:val="none" w:sz="0" w:space="0" w:color="auto"/>
            <w:left w:val="none" w:sz="0" w:space="0" w:color="auto"/>
            <w:bottom w:val="none" w:sz="0" w:space="0" w:color="auto"/>
            <w:right w:val="none" w:sz="0" w:space="0" w:color="auto"/>
          </w:divBdr>
        </w:div>
        <w:div w:id="1463962408">
          <w:marLeft w:val="1080"/>
          <w:marRight w:val="0"/>
          <w:marTop w:val="100"/>
          <w:marBottom w:val="0"/>
          <w:divBdr>
            <w:top w:val="none" w:sz="0" w:space="0" w:color="auto"/>
            <w:left w:val="none" w:sz="0" w:space="0" w:color="auto"/>
            <w:bottom w:val="none" w:sz="0" w:space="0" w:color="auto"/>
            <w:right w:val="none" w:sz="0" w:space="0" w:color="auto"/>
          </w:divBdr>
        </w:div>
        <w:div w:id="334578034">
          <w:marLeft w:val="1080"/>
          <w:marRight w:val="0"/>
          <w:marTop w:val="100"/>
          <w:marBottom w:val="0"/>
          <w:divBdr>
            <w:top w:val="none" w:sz="0" w:space="0" w:color="auto"/>
            <w:left w:val="none" w:sz="0" w:space="0" w:color="auto"/>
            <w:bottom w:val="none" w:sz="0" w:space="0" w:color="auto"/>
            <w:right w:val="none" w:sz="0" w:space="0" w:color="auto"/>
          </w:divBdr>
        </w:div>
        <w:div w:id="1380742998">
          <w:marLeft w:val="1080"/>
          <w:marRight w:val="0"/>
          <w:marTop w:val="100"/>
          <w:marBottom w:val="0"/>
          <w:divBdr>
            <w:top w:val="none" w:sz="0" w:space="0" w:color="auto"/>
            <w:left w:val="none" w:sz="0" w:space="0" w:color="auto"/>
            <w:bottom w:val="none" w:sz="0" w:space="0" w:color="auto"/>
            <w:right w:val="none" w:sz="0" w:space="0" w:color="auto"/>
          </w:divBdr>
        </w:div>
      </w:divsChild>
    </w:div>
    <w:div w:id="1209339368">
      <w:bodyDiv w:val="1"/>
      <w:marLeft w:val="0"/>
      <w:marRight w:val="0"/>
      <w:marTop w:val="0"/>
      <w:marBottom w:val="0"/>
      <w:divBdr>
        <w:top w:val="none" w:sz="0" w:space="0" w:color="auto"/>
        <w:left w:val="none" w:sz="0" w:space="0" w:color="auto"/>
        <w:bottom w:val="none" w:sz="0" w:space="0" w:color="auto"/>
        <w:right w:val="none" w:sz="0" w:space="0" w:color="auto"/>
      </w:divBdr>
      <w:divsChild>
        <w:div w:id="1115102670">
          <w:marLeft w:val="1080"/>
          <w:marRight w:val="0"/>
          <w:marTop w:val="100"/>
          <w:marBottom w:val="0"/>
          <w:divBdr>
            <w:top w:val="none" w:sz="0" w:space="0" w:color="auto"/>
            <w:left w:val="none" w:sz="0" w:space="0" w:color="auto"/>
            <w:bottom w:val="none" w:sz="0" w:space="0" w:color="auto"/>
            <w:right w:val="none" w:sz="0" w:space="0" w:color="auto"/>
          </w:divBdr>
        </w:div>
        <w:div w:id="1517891442">
          <w:marLeft w:val="1080"/>
          <w:marRight w:val="0"/>
          <w:marTop w:val="100"/>
          <w:marBottom w:val="0"/>
          <w:divBdr>
            <w:top w:val="none" w:sz="0" w:space="0" w:color="auto"/>
            <w:left w:val="none" w:sz="0" w:space="0" w:color="auto"/>
            <w:bottom w:val="none" w:sz="0" w:space="0" w:color="auto"/>
            <w:right w:val="none" w:sz="0" w:space="0" w:color="auto"/>
          </w:divBdr>
        </w:div>
        <w:div w:id="212273855">
          <w:marLeft w:val="1080"/>
          <w:marRight w:val="0"/>
          <w:marTop w:val="100"/>
          <w:marBottom w:val="0"/>
          <w:divBdr>
            <w:top w:val="none" w:sz="0" w:space="0" w:color="auto"/>
            <w:left w:val="none" w:sz="0" w:space="0" w:color="auto"/>
            <w:bottom w:val="none" w:sz="0" w:space="0" w:color="auto"/>
            <w:right w:val="none" w:sz="0" w:space="0" w:color="auto"/>
          </w:divBdr>
        </w:div>
        <w:div w:id="416051182">
          <w:marLeft w:val="1080"/>
          <w:marRight w:val="0"/>
          <w:marTop w:val="100"/>
          <w:marBottom w:val="0"/>
          <w:divBdr>
            <w:top w:val="none" w:sz="0" w:space="0" w:color="auto"/>
            <w:left w:val="none" w:sz="0" w:space="0" w:color="auto"/>
            <w:bottom w:val="none" w:sz="0" w:space="0" w:color="auto"/>
            <w:right w:val="none" w:sz="0" w:space="0" w:color="auto"/>
          </w:divBdr>
        </w:div>
        <w:div w:id="1870410039">
          <w:marLeft w:val="1080"/>
          <w:marRight w:val="0"/>
          <w:marTop w:val="100"/>
          <w:marBottom w:val="0"/>
          <w:divBdr>
            <w:top w:val="none" w:sz="0" w:space="0" w:color="auto"/>
            <w:left w:val="none" w:sz="0" w:space="0" w:color="auto"/>
            <w:bottom w:val="none" w:sz="0" w:space="0" w:color="auto"/>
            <w:right w:val="none" w:sz="0" w:space="0" w:color="auto"/>
          </w:divBdr>
        </w:div>
        <w:div w:id="1420786525">
          <w:marLeft w:val="1080"/>
          <w:marRight w:val="0"/>
          <w:marTop w:val="100"/>
          <w:marBottom w:val="0"/>
          <w:divBdr>
            <w:top w:val="none" w:sz="0" w:space="0" w:color="auto"/>
            <w:left w:val="none" w:sz="0" w:space="0" w:color="auto"/>
            <w:bottom w:val="none" w:sz="0" w:space="0" w:color="auto"/>
            <w:right w:val="none" w:sz="0" w:space="0" w:color="auto"/>
          </w:divBdr>
        </w:div>
        <w:div w:id="33892700">
          <w:marLeft w:val="1080"/>
          <w:marRight w:val="0"/>
          <w:marTop w:val="100"/>
          <w:marBottom w:val="0"/>
          <w:divBdr>
            <w:top w:val="none" w:sz="0" w:space="0" w:color="auto"/>
            <w:left w:val="none" w:sz="0" w:space="0" w:color="auto"/>
            <w:bottom w:val="none" w:sz="0" w:space="0" w:color="auto"/>
            <w:right w:val="none" w:sz="0" w:space="0" w:color="auto"/>
          </w:divBdr>
        </w:div>
        <w:div w:id="692196193">
          <w:marLeft w:val="1080"/>
          <w:marRight w:val="0"/>
          <w:marTop w:val="100"/>
          <w:marBottom w:val="0"/>
          <w:divBdr>
            <w:top w:val="none" w:sz="0" w:space="0" w:color="auto"/>
            <w:left w:val="none" w:sz="0" w:space="0" w:color="auto"/>
            <w:bottom w:val="none" w:sz="0" w:space="0" w:color="auto"/>
            <w:right w:val="none" w:sz="0" w:space="0" w:color="auto"/>
          </w:divBdr>
        </w:div>
        <w:div w:id="308944203">
          <w:marLeft w:val="1080"/>
          <w:marRight w:val="0"/>
          <w:marTop w:val="100"/>
          <w:marBottom w:val="0"/>
          <w:divBdr>
            <w:top w:val="none" w:sz="0" w:space="0" w:color="auto"/>
            <w:left w:val="none" w:sz="0" w:space="0" w:color="auto"/>
            <w:bottom w:val="none" w:sz="0" w:space="0" w:color="auto"/>
            <w:right w:val="none" w:sz="0" w:space="0" w:color="auto"/>
          </w:divBdr>
        </w:div>
        <w:div w:id="1616793260">
          <w:marLeft w:val="1080"/>
          <w:marRight w:val="0"/>
          <w:marTop w:val="100"/>
          <w:marBottom w:val="0"/>
          <w:divBdr>
            <w:top w:val="none" w:sz="0" w:space="0" w:color="auto"/>
            <w:left w:val="none" w:sz="0" w:space="0" w:color="auto"/>
            <w:bottom w:val="none" w:sz="0" w:space="0" w:color="auto"/>
            <w:right w:val="none" w:sz="0" w:space="0" w:color="auto"/>
          </w:divBdr>
        </w:div>
        <w:div w:id="297539676">
          <w:marLeft w:val="1080"/>
          <w:marRight w:val="0"/>
          <w:marTop w:val="100"/>
          <w:marBottom w:val="0"/>
          <w:divBdr>
            <w:top w:val="none" w:sz="0" w:space="0" w:color="auto"/>
            <w:left w:val="none" w:sz="0" w:space="0" w:color="auto"/>
            <w:bottom w:val="none" w:sz="0" w:space="0" w:color="auto"/>
            <w:right w:val="none" w:sz="0" w:space="0" w:color="auto"/>
          </w:divBdr>
        </w:div>
        <w:div w:id="95562198">
          <w:marLeft w:val="1080"/>
          <w:marRight w:val="0"/>
          <w:marTop w:val="100"/>
          <w:marBottom w:val="0"/>
          <w:divBdr>
            <w:top w:val="none" w:sz="0" w:space="0" w:color="auto"/>
            <w:left w:val="none" w:sz="0" w:space="0" w:color="auto"/>
            <w:bottom w:val="none" w:sz="0" w:space="0" w:color="auto"/>
            <w:right w:val="none" w:sz="0" w:space="0" w:color="auto"/>
          </w:divBdr>
        </w:div>
        <w:div w:id="358045974">
          <w:marLeft w:val="1080"/>
          <w:marRight w:val="0"/>
          <w:marTop w:val="100"/>
          <w:marBottom w:val="0"/>
          <w:divBdr>
            <w:top w:val="none" w:sz="0" w:space="0" w:color="auto"/>
            <w:left w:val="none" w:sz="0" w:space="0" w:color="auto"/>
            <w:bottom w:val="none" w:sz="0" w:space="0" w:color="auto"/>
            <w:right w:val="none" w:sz="0" w:space="0" w:color="auto"/>
          </w:divBdr>
        </w:div>
      </w:divsChild>
    </w:div>
    <w:div w:id="1357266763">
      <w:bodyDiv w:val="1"/>
      <w:marLeft w:val="0"/>
      <w:marRight w:val="0"/>
      <w:marTop w:val="0"/>
      <w:marBottom w:val="0"/>
      <w:divBdr>
        <w:top w:val="none" w:sz="0" w:space="0" w:color="auto"/>
        <w:left w:val="none" w:sz="0" w:space="0" w:color="auto"/>
        <w:bottom w:val="none" w:sz="0" w:space="0" w:color="auto"/>
        <w:right w:val="none" w:sz="0" w:space="0" w:color="auto"/>
      </w:divBdr>
      <w:divsChild>
        <w:div w:id="1087069054">
          <w:marLeft w:val="1080"/>
          <w:marRight w:val="0"/>
          <w:marTop w:val="100"/>
          <w:marBottom w:val="0"/>
          <w:divBdr>
            <w:top w:val="none" w:sz="0" w:space="0" w:color="auto"/>
            <w:left w:val="none" w:sz="0" w:space="0" w:color="auto"/>
            <w:bottom w:val="none" w:sz="0" w:space="0" w:color="auto"/>
            <w:right w:val="none" w:sz="0" w:space="0" w:color="auto"/>
          </w:divBdr>
        </w:div>
        <w:div w:id="1131703680">
          <w:marLeft w:val="1080"/>
          <w:marRight w:val="0"/>
          <w:marTop w:val="100"/>
          <w:marBottom w:val="0"/>
          <w:divBdr>
            <w:top w:val="none" w:sz="0" w:space="0" w:color="auto"/>
            <w:left w:val="none" w:sz="0" w:space="0" w:color="auto"/>
            <w:bottom w:val="none" w:sz="0" w:space="0" w:color="auto"/>
            <w:right w:val="none" w:sz="0" w:space="0" w:color="auto"/>
          </w:divBdr>
        </w:div>
        <w:div w:id="941375311">
          <w:marLeft w:val="1080"/>
          <w:marRight w:val="0"/>
          <w:marTop w:val="100"/>
          <w:marBottom w:val="0"/>
          <w:divBdr>
            <w:top w:val="none" w:sz="0" w:space="0" w:color="auto"/>
            <w:left w:val="none" w:sz="0" w:space="0" w:color="auto"/>
            <w:bottom w:val="none" w:sz="0" w:space="0" w:color="auto"/>
            <w:right w:val="none" w:sz="0" w:space="0" w:color="auto"/>
          </w:divBdr>
        </w:div>
        <w:div w:id="2144929720">
          <w:marLeft w:val="1080"/>
          <w:marRight w:val="0"/>
          <w:marTop w:val="100"/>
          <w:marBottom w:val="0"/>
          <w:divBdr>
            <w:top w:val="none" w:sz="0" w:space="0" w:color="auto"/>
            <w:left w:val="none" w:sz="0" w:space="0" w:color="auto"/>
            <w:bottom w:val="none" w:sz="0" w:space="0" w:color="auto"/>
            <w:right w:val="none" w:sz="0" w:space="0" w:color="auto"/>
          </w:divBdr>
        </w:div>
        <w:div w:id="2117559421">
          <w:marLeft w:val="1080"/>
          <w:marRight w:val="0"/>
          <w:marTop w:val="100"/>
          <w:marBottom w:val="0"/>
          <w:divBdr>
            <w:top w:val="none" w:sz="0" w:space="0" w:color="auto"/>
            <w:left w:val="none" w:sz="0" w:space="0" w:color="auto"/>
            <w:bottom w:val="none" w:sz="0" w:space="0" w:color="auto"/>
            <w:right w:val="none" w:sz="0" w:space="0" w:color="auto"/>
          </w:divBdr>
        </w:div>
        <w:div w:id="638729544">
          <w:marLeft w:val="1080"/>
          <w:marRight w:val="0"/>
          <w:marTop w:val="100"/>
          <w:marBottom w:val="0"/>
          <w:divBdr>
            <w:top w:val="none" w:sz="0" w:space="0" w:color="auto"/>
            <w:left w:val="none" w:sz="0" w:space="0" w:color="auto"/>
            <w:bottom w:val="none" w:sz="0" w:space="0" w:color="auto"/>
            <w:right w:val="none" w:sz="0" w:space="0" w:color="auto"/>
          </w:divBdr>
        </w:div>
        <w:div w:id="2034375897">
          <w:marLeft w:val="1080"/>
          <w:marRight w:val="0"/>
          <w:marTop w:val="100"/>
          <w:marBottom w:val="0"/>
          <w:divBdr>
            <w:top w:val="none" w:sz="0" w:space="0" w:color="auto"/>
            <w:left w:val="none" w:sz="0" w:space="0" w:color="auto"/>
            <w:bottom w:val="none" w:sz="0" w:space="0" w:color="auto"/>
            <w:right w:val="none" w:sz="0" w:space="0" w:color="auto"/>
          </w:divBdr>
        </w:div>
        <w:div w:id="988947095">
          <w:marLeft w:val="1080"/>
          <w:marRight w:val="0"/>
          <w:marTop w:val="100"/>
          <w:marBottom w:val="0"/>
          <w:divBdr>
            <w:top w:val="none" w:sz="0" w:space="0" w:color="auto"/>
            <w:left w:val="none" w:sz="0" w:space="0" w:color="auto"/>
            <w:bottom w:val="none" w:sz="0" w:space="0" w:color="auto"/>
            <w:right w:val="none" w:sz="0" w:space="0" w:color="auto"/>
          </w:divBdr>
        </w:div>
        <w:div w:id="1517885724">
          <w:marLeft w:val="1080"/>
          <w:marRight w:val="0"/>
          <w:marTop w:val="100"/>
          <w:marBottom w:val="0"/>
          <w:divBdr>
            <w:top w:val="none" w:sz="0" w:space="0" w:color="auto"/>
            <w:left w:val="none" w:sz="0" w:space="0" w:color="auto"/>
            <w:bottom w:val="none" w:sz="0" w:space="0" w:color="auto"/>
            <w:right w:val="none" w:sz="0" w:space="0" w:color="auto"/>
          </w:divBdr>
        </w:div>
        <w:div w:id="1744528285">
          <w:marLeft w:val="1080"/>
          <w:marRight w:val="0"/>
          <w:marTop w:val="100"/>
          <w:marBottom w:val="0"/>
          <w:divBdr>
            <w:top w:val="none" w:sz="0" w:space="0" w:color="auto"/>
            <w:left w:val="none" w:sz="0" w:space="0" w:color="auto"/>
            <w:bottom w:val="none" w:sz="0" w:space="0" w:color="auto"/>
            <w:right w:val="none" w:sz="0" w:space="0" w:color="auto"/>
          </w:divBdr>
        </w:div>
        <w:div w:id="1466242720">
          <w:marLeft w:val="1080"/>
          <w:marRight w:val="0"/>
          <w:marTop w:val="100"/>
          <w:marBottom w:val="0"/>
          <w:divBdr>
            <w:top w:val="none" w:sz="0" w:space="0" w:color="auto"/>
            <w:left w:val="none" w:sz="0" w:space="0" w:color="auto"/>
            <w:bottom w:val="none" w:sz="0" w:space="0" w:color="auto"/>
            <w:right w:val="none" w:sz="0" w:space="0" w:color="auto"/>
          </w:divBdr>
        </w:div>
        <w:div w:id="1974946780">
          <w:marLeft w:val="1080"/>
          <w:marRight w:val="0"/>
          <w:marTop w:val="100"/>
          <w:marBottom w:val="0"/>
          <w:divBdr>
            <w:top w:val="none" w:sz="0" w:space="0" w:color="auto"/>
            <w:left w:val="none" w:sz="0" w:space="0" w:color="auto"/>
            <w:bottom w:val="none" w:sz="0" w:space="0" w:color="auto"/>
            <w:right w:val="none" w:sz="0" w:space="0" w:color="auto"/>
          </w:divBdr>
        </w:div>
        <w:div w:id="1270745515">
          <w:marLeft w:val="1080"/>
          <w:marRight w:val="0"/>
          <w:marTop w:val="100"/>
          <w:marBottom w:val="0"/>
          <w:divBdr>
            <w:top w:val="none" w:sz="0" w:space="0" w:color="auto"/>
            <w:left w:val="none" w:sz="0" w:space="0" w:color="auto"/>
            <w:bottom w:val="none" w:sz="0" w:space="0" w:color="auto"/>
            <w:right w:val="none" w:sz="0" w:space="0" w:color="auto"/>
          </w:divBdr>
        </w:div>
        <w:div w:id="1699311487">
          <w:marLeft w:val="1800"/>
          <w:marRight w:val="0"/>
          <w:marTop w:val="100"/>
          <w:marBottom w:val="0"/>
          <w:divBdr>
            <w:top w:val="none" w:sz="0" w:space="0" w:color="auto"/>
            <w:left w:val="none" w:sz="0" w:space="0" w:color="auto"/>
            <w:bottom w:val="none" w:sz="0" w:space="0" w:color="auto"/>
            <w:right w:val="none" w:sz="0" w:space="0" w:color="auto"/>
          </w:divBdr>
        </w:div>
        <w:div w:id="1093084557">
          <w:marLeft w:val="1800"/>
          <w:marRight w:val="0"/>
          <w:marTop w:val="100"/>
          <w:marBottom w:val="0"/>
          <w:divBdr>
            <w:top w:val="none" w:sz="0" w:space="0" w:color="auto"/>
            <w:left w:val="none" w:sz="0" w:space="0" w:color="auto"/>
            <w:bottom w:val="none" w:sz="0" w:space="0" w:color="auto"/>
            <w:right w:val="none" w:sz="0" w:space="0" w:color="auto"/>
          </w:divBdr>
        </w:div>
        <w:div w:id="1305890814">
          <w:marLeft w:val="1800"/>
          <w:marRight w:val="0"/>
          <w:marTop w:val="100"/>
          <w:marBottom w:val="0"/>
          <w:divBdr>
            <w:top w:val="none" w:sz="0" w:space="0" w:color="auto"/>
            <w:left w:val="none" w:sz="0" w:space="0" w:color="auto"/>
            <w:bottom w:val="none" w:sz="0" w:space="0" w:color="auto"/>
            <w:right w:val="none" w:sz="0" w:space="0" w:color="auto"/>
          </w:divBdr>
        </w:div>
        <w:div w:id="1940797792">
          <w:marLeft w:val="1080"/>
          <w:marRight w:val="0"/>
          <w:marTop w:val="100"/>
          <w:marBottom w:val="0"/>
          <w:divBdr>
            <w:top w:val="none" w:sz="0" w:space="0" w:color="auto"/>
            <w:left w:val="none" w:sz="0" w:space="0" w:color="auto"/>
            <w:bottom w:val="none" w:sz="0" w:space="0" w:color="auto"/>
            <w:right w:val="none" w:sz="0" w:space="0" w:color="auto"/>
          </w:divBdr>
        </w:div>
        <w:div w:id="916209532">
          <w:marLeft w:val="1800"/>
          <w:marRight w:val="0"/>
          <w:marTop w:val="100"/>
          <w:marBottom w:val="0"/>
          <w:divBdr>
            <w:top w:val="none" w:sz="0" w:space="0" w:color="auto"/>
            <w:left w:val="none" w:sz="0" w:space="0" w:color="auto"/>
            <w:bottom w:val="none" w:sz="0" w:space="0" w:color="auto"/>
            <w:right w:val="none" w:sz="0" w:space="0" w:color="auto"/>
          </w:divBdr>
        </w:div>
        <w:div w:id="230232921">
          <w:marLeft w:val="1800"/>
          <w:marRight w:val="0"/>
          <w:marTop w:val="100"/>
          <w:marBottom w:val="0"/>
          <w:divBdr>
            <w:top w:val="none" w:sz="0" w:space="0" w:color="auto"/>
            <w:left w:val="none" w:sz="0" w:space="0" w:color="auto"/>
            <w:bottom w:val="none" w:sz="0" w:space="0" w:color="auto"/>
            <w:right w:val="none" w:sz="0" w:space="0" w:color="auto"/>
          </w:divBdr>
        </w:div>
      </w:divsChild>
    </w:div>
    <w:div w:id="1564020721">
      <w:bodyDiv w:val="1"/>
      <w:marLeft w:val="0"/>
      <w:marRight w:val="0"/>
      <w:marTop w:val="0"/>
      <w:marBottom w:val="0"/>
      <w:divBdr>
        <w:top w:val="none" w:sz="0" w:space="0" w:color="auto"/>
        <w:left w:val="none" w:sz="0" w:space="0" w:color="auto"/>
        <w:bottom w:val="none" w:sz="0" w:space="0" w:color="auto"/>
        <w:right w:val="none" w:sz="0" w:space="0" w:color="auto"/>
      </w:divBdr>
      <w:divsChild>
        <w:div w:id="1706635998">
          <w:marLeft w:val="360"/>
          <w:marRight w:val="0"/>
          <w:marTop w:val="200"/>
          <w:marBottom w:val="0"/>
          <w:divBdr>
            <w:top w:val="none" w:sz="0" w:space="0" w:color="auto"/>
            <w:left w:val="none" w:sz="0" w:space="0" w:color="auto"/>
            <w:bottom w:val="none" w:sz="0" w:space="0" w:color="auto"/>
            <w:right w:val="none" w:sz="0" w:space="0" w:color="auto"/>
          </w:divBdr>
        </w:div>
        <w:div w:id="930625165">
          <w:marLeft w:val="1080"/>
          <w:marRight w:val="0"/>
          <w:marTop w:val="100"/>
          <w:marBottom w:val="0"/>
          <w:divBdr>
            <w:top w:val="none" w:sz="0" w:space="0" w:color="auto"/>
            <w:left w:val="none" w:sz="0" w:space="0" w:color="auto"/>
            <w:bottom w:val="none" w:sz="0" w:space="0" w:color="auto"/>
            <w:right w:val="none" w:sz="0" w:space="0" w:color="auto"/>
          </w:divBdr>
        </w:div>
        <w:div w:id="723796363">
          <w:marLeft w:val="1080"/>
          <w:marRight w:val="0"/>
          <w:marTop w:val="100"/>
          <w:marBottom w:val="0"/>
          <w:divBdr>
            <w:top w:val="none" w:sz="0" w:space="0" w:color="auto"/>
            <w:left w:val="none" w:sz="0" w:space="0" w:color="auto"/>
            <w:bottom w:val="none" w:sz="0" w:space="0" w:color="auto"/>
            <w:right w:val="none" w:sz="0" w:space="0" w:color="auto"/>
          </w:divBdr>
        </w:div>
        <w:div w:id="566261420">
          <w:marLeft w:val="1080"/>
          <w:marRight w:val="0"/>
          <w:marTop w:val="100"/>
          <w:marBottom w:val="0"/>
          <w:divBdr>
            <w:top w:val="none" w:sz="0" w:space="0" w:color="auto"/>
            <w:left w:val="none" w:sz="0" w:space="0" w:color="auto"/>
            <w:bottom w:val="none" w:sz="0" w:space="0" w:color="auto"/>
            <w:right w:val="none" w:sz="0" w:space="0" w:color="auto"/>
          </w:divBdr>
        </w:div>
      </w:divsChild>
    </w:div>
    <w:div w:id="1681010402">
      <w:bodyDiv w:val="1"/>
      <w:marLeft w:val="0"/>
      <w:marRight w:val="0"/>
      <w:marTop w:val="0"/>
      <w:marBottom w:val="0"/>
      <w:divBdr>
        <w:top w:val="none" w:sz="0" w:space="0" w:color="auto"/>
        <w:left w:val="none" w:sz="0" w:space="0" w:color="auto"/>
        <w:bottom w:val="none" w:sz="0" w:space="0" w:color="auto"/>
        <w:right w:val="none" w:sz="0" w:space="0" w:color="auto"/>
      </w:divBdr>
    </w:div>
    <w:div w:id="1709601624">
      <w:bodyDiv w:val="1"/>
      <w:marLeft w:val="0"/>
      <w:marRight w:val="0"/>
      <w:marTop w:val="0"/>
      <w:marBottom w:val="0"/>
      <w:divBdr>
        <w:top w:val="none" w:sz="0" w:space="0" w:color="auto"/>
        <w:left w:val="none" w:sz="0" w:space="0" w:color="auto"/>
        <w:bottom w:val="none" w:sz="0" w:space="0" w:color="auto"/>
        <w:right w:val="none" w:sz="0" w:space="0" w:color="auto"/>
      </w:divBdr>
      <w:divsChild>
        <w:div w:id="1863086454">
          <w:marLeft w:val="360"/>
          <w:marRight w:val="0"/>
          <w:marTop w:val="200"/>
          <w:marBottom w:val="0"/>
          <w:divBdr>
            <w:top w:val="none" w:sz="0" w:space="0" w:color="auto"/>
            <w:left w:val="none" w:sz="0" w:space="0" w:color="auto"/>
            <w:bottom w:val="none" w:sz="0" w:space="0" w:color="auto"/>
            <w:right w:val="none" w:sz="0" w:space="0" w:color="auto"/>
          </w:divBdr>
        </w:div>
        <w:div w:id="110364982">
          <w:marLeft w:val="1800"/>
          <w:marRight w:val="0"/>
          <w:marTop w:val="100"/>
          <w:marBottom w:val="0"/>
          <w:divBdr>
            <w:top w:val="none" w:sz="0" w:space="0" w:color="auto"/>
            <w:left w:val="none" w:sz="0" w:space="0" w:color="auto"/>
            <w:bottom w:val="none" w:sz="0" w:space="0" w:color="auto"/>
            <w:right w:val="none" w:sz="0" w:space="0" w:color="auto"/>
          </w:divBdr>
        </w:div>
        <w:div w:id="585187115">
          <w:marLeft w:val="1800"/>
          <w:marRight w:val="0"/>
          <w:marTop w:val="100"/>
          <w:marBottom w:val="0"/>
          <w:divBdr>
            <w:top w:val="none" w:sz="0" w:space="0" w:color="auto"/>
            <w:left w:val="none" w:sz="0" w:space="0" w:color="auto"/>
            <w:bottom w:val="none" w:sz="0" w:space="0" w:color="auto"/>
            <w:right w:val="none" w:sz="0" w:space="0" w:color="auto"/>
          </w:divBdr>
        </w:div>
      </w:divsChild>
    </w:div>
    <w:div w:id="1723208287">
      <w:bodyDiv w:val="1"/>
      <w:marLeft w:val="0"/>
      <w:marRight w:val="0"/>
      <w:marTop w:val="0"/>
      <w:marBottom w:val="0"/>
      <w:divBdr>
        <w:top w:val="none" w:sz="0" w:space="0" w:color="auto"/>
        <w:left w:val="none" w:sz="0" w:space="0" w:color="auto"/>
        <w:bottom w:val="none" w:sz="0" w:space="0" w:color="auto"/>
        <w:right w:val="none" w:sz="0" w:space="0" w:color="auto"/>
      </w:divBdr>
      <w:divsChild>
        <w:div w:id="1274172381">
          <w:marLeft w:val="1080"/>
          <w:marRight w:val="0"/>
          <w:marTop w:val="100"/>
          <w:marBottom w:val="0"/>
          <w:divBdr>
            <w:top w:val="none" w:sz="0" w:space="0" w:color="auto"/>
            <w:left w:val="none" w:sz="0" w:space="0" w:color="auto"/>
            <w:bottom w:val="none" w:sz="0" w:space="0" w:color="auto"/>
            <w:right w:val="none" w:sz="0" w:space="0" w:color="auto"/>
          </w:divBdr>
        </w:div>
      </w:divsChild>
    </w:div>
    <w:div w:id="1766919730">
      <w:bodyDiv w:val="1"/>
      <w:marLeft w:val="0"/>
      <w:marRight w:val="0"/>
      <w:marTop w:val="0"/>
      <w:marBottom w:val="0"/>
      <w:divBdr>
        <w:top w:val="none" w:sz="0" w:space="0" w:color="auto"/>
        <w:left w:val="none" w:sz="0" w:space="0" w:color="auto"/>
        <w:bottom w:val="none" w:sz="0" w:space="0" w:color="auto"/>
        <w:right w:val="none" w:sz="0" w:space="0" w:color="auto"/>
      </w:divBdr>
      <w:divsChild>
        <w:div w:id="1272783550">
          <w:marLeft w:val="360"/>
          <w:marRight w:val="0"/>
          <w:marTop w:val="200"/>
          <w:marBottom w:val="0"/>
          <w:divBdr>
            <w:top w:val="none" w:sz="0" w:space="0" w:color="auto"/>
            <w:left w:val="none" w:sz="0" w:space="0" w:color="auto"/>
            <w:bottom w:val="none" w:sz="0" w:space="0" w:color="auto"/>
            <w:right w:val="none" w:sz="0" w:space="0" w:color="auto"/>
          </w:divBdr>
        </w:div>
        <w:div w:id="1768884236">
          <w:marLeft w:val="1080"/>
          <w:marRight w:val="0"/>
          <w:marTop w:val="100"/>
          <w:marBottom w:val="0"/>
          <w:divBdr>
            <w:top w:val="none" w:sz="0" w:space="0" w:color="auto"/>
            <w:left w:val="none" w:sz="0" w:space="0" w:color="auto"/>
            <w:bottom w:val="none" w:sz="0" w:space="0" w:color="auto"/>
            <w:right w:val="none" w:sz="0" w:space="0" w:color="auto"/>
          </w:divBdr>
        </w:div>
        <w:div w:id="2049330025">
          <w:marLeft w:val="360"/>
          <w:marRight w:val="0"/>
          <w:marTop w:val="200"/>
          <w:marBottom w:val="0"/>
          <w:divBdr>
            <w:top w:val="none" w:sz="0" w:space="0" w:color="auto"/>
            <w:left w:val="none" w:sz="0" w:space="0" w:color="auto"/>
            <w:bottom w:val="none" w:sz="0" w:space="0" w:color="auto"/>
            <w:right w:val="none" w:sz="0" w:space="0" w:color="auto"/>
          </w:divBdr>
        </w:div>
        <w:div w:id="20210748">
          <w:marLeft w:val="1080"/>
          <w:marRight w:val="0"/>
          <w:marTop w:val="100"/>
          <w:marBottom w:val="0"/>
          <w:divBdr>
            <w:top w:val="none" w:sz="0" w:space="0" w:color="auto"/>
            <w:left w:val="none" w:sz="0" w:space="0" w:color="auto"/>
            <w:bottom w:val="none" w:sz="0" w:space="0" w:color="auto"/>
            <w:right w:val="none" w:sz="0" w:space="0" w:color="auto"/>
          </w:divBdr>
        </w:div>
      </w:divsChild>
    </w:div>
    <w:div w:id="1814249980">
      <w:bodyDiv w:val="1"/>
      <w:marLeft w:val="0"/>
      <w:marRight w:val="0"/>
      <w:marTop w:val="0"/>
      <w:marBottom w:val="0"/>
      <w:divBdr>
        <w:top w:val="none" w:sz="0" w:space="0" w:color="auto"/>
        <w:left w:val="none" w:sz="0" w:space="0" w:color="auto"/>
        <w:bottom w:val="none" w:sz="0" w:space="0" w:color="auto"/>
        <w:right w:val="none" w:sz="0" w:space="0" w:color="auto"/>
      </w:divBdr>
      <w:divsChild>
        <w:div w:id="1133215274">
          <w:marLeft w:val="360"/>
          <w:marRight w:val="0"/>
          <w:marTop w:val="100"/>
          <w:marBottom w:val="0"/>
          <w:divBdr>
            <w:top w:val="none" w:sz="0" w:space="0" w:color="auto"/>
            <w:left w:val="none" w:sz="0" w:space="0" w:color="auto"/>
            <w:bottom w:val="none" w:sz="0" w:space="0" w:color="auto"/>
            <w:right w:val="none" w:sz="0" w:space="0" w:color="auto"/>
          </w:divBdr>
        </w:div>
        <w:div w:id="805011301">
          <w:marLeft w:val="1800"/>
          <w:marRight w:val="0"/>
          <w:marTop w:val="100"/>
          <w:marBottom w:val="0"/>
          <w:divBdr>
            <w:top w:val="none" w:sz="0" w:space="0" w:color="auto"/>
            <w:left w:val="none" w:sz="0" w:space="0" w:color="auto"/>
            <w:bottom w:val="none" w:sz="0" w:space="0" w:color="auto"/>
            <w:right w:val="none" w:sz="0" w:space="0" w:color="auto"/>
          </w:divBdr>
        </w:div>
        <w:div w:id="524251013">
          <w:marLeft w:val="1800"/>
          <w:marRight w:val="0"/>
          <w:marTop w:val="100"/>
          <w:marBottom w:val="0"/>
          <w:divBdr>
            <w:top w:val="none" w:sz="0" w:space="0" w:color="auto"/>
            <w:left w:val="none" w:sz="0" w:space="0" w:color="auto"/>
            <w:bottom w:val="none" w:sz="0" w:space="0" w:color="auto"/>
            <w:right w:val="none" w:sz="0" w:space="0" w:color="auto"/>
          </w:divBdr>
        </w:div>
        <w:div w:id="1997799452">
          <w:marLeft w:val="360"/>
          <w:marRight w:val="0"/>
          <w:marTop w:val="100"/>
          <w:marBottom w:val="0"/>
          <w:divBdr>
            <w:top w:val="none" w:sz="0" w:space="0" w:color="auto"/>
            <w:left w:val="none" w:sz="0" w:space="0" w:color="auto"/>
            <w:bottom w:val="none" w:sz="0" w:space="0" w:color="auto"/>
            <w:right w:val="none" w:sz="0" w:space="0" w:color="auto"/>
          </w:divBdr>
        </w:div>
        <w:div w:id="2047678767">
          <w:marLeft w:val="1800"/>
          <w:marRight w:val="0"/>
          <w:marTop w:val="100"/>
          <w:marBottom w:val="0"/>
          <w:divBdr>
            <w:top w:val="none" w:sz="0" w:space="0" w:color="auto"/>
            <w:left w:val="none" w:sz="0" w:space="0" w:color="auto"/>
            <w:bottom w:val="none" w:sz="0" w:space="0" w:color="auto"/>
            <w:right w:val="none" w:sz="0" w:space="0" w:color="auto"/>
          </w:divBdr>
        </w:div>
        <w:div w:id="1364398542">
          <w:marLeft w:val="1800"/>
          <w:marRight w:val="0"/>
          <w:marTop w:val="100"/>
          <w:marBottom w:val="0"/>
          <w:divBdr>
            <w:top w:val="none" w:sz="0" w:space="0" w:color="auto"/>
            <w:left w:val="none" w:sz="0" w:space="0" w:color="auto"/>
            <w:bottom w:val="none" w:sz="0" w:space="0" w:color="auto"/>
            <w:right w:val="none" w:sz="0" w:space="0" w:color="auto"/>
          </w:divBdr>
        </w:div>
        <w:div w:id="1792167733">
          <w:marLeft w:val="1800"/>
          <w:marRight w:val="0"/>
          <w:marTop w:val="100"/>
          <w:marBottom w:val="0"/>
          <w:divBdr>
            <w:top w:val="none" w:sz="0" w:space="0" w:color="auto"/>
            <w:left w:val="none" w:sz="0" w:space="0" w:color="auto"/>
            <w:bottom w:val="none" w:sz="0" w:space="0" w:color="auto"/>
            <w:right w:val="none" w:sz="0" w:space="0" w:color="auto"/>
          </w:divBdr>
        </w:div>
        <w:div w:id="558706851">
          <w:marLeft w:val="360"/>
          <w:marRight w:val="0"/>
          <w:marTop w:val="100"/>
          <w:marBottom w:val="0"/>
          <w:divBdr>
            <w:top w:val="none" w:sz="0" w:space="0" w:color="auto"/>
            <w:left w:val="none" w:sz="0" w:space="0" w:color="auto"/>
            <w:bottom w:val="none" w:sz="0" w:space="0" w:color="auto"/>
            <w:right w:val="none" w:sz="0" w:space="0" w:color="auto"/>
          </w:divBdr>
        </w:div>
        <w:div w:id="1116799967">
          <w:marLeft w:val="1800"/>
          <w:marRight w:val="0"/>
          <w:marTop w:val="100"/>
          <w:marBottom w:val="0"/>
          <w:divBdr>
            <w:top w:val="none" w:sz="0" w:space="0" w:color="auto"/>
            <w:left w:val="none" w:sz="0" w:space="0" w:color="auto"/>
            <w:bottom w:val="none" w:sz="0" w:space="0" w:color="auto"/>
            <w:right w:val="none" w:sz="0" w:space="0" w:color="auto"/>
          </w:divBdr>
        </w:div>
        <w:div w:id="181554041">
          <w:marLeft w:val="1800"/>
          <w:marRight w:val="0"/>
          <w:marTop w:val="100"/>
          <w:marBottom w:val="0"/>
          <w:divBdr>
            <w:top w:val="none" w:sz="0" w:space="0" w:color="auto"/>
            <w:left w:val="none" w:sz="0" w:space="0" w:color="auto"/>
            <w:bottom w:val="none" w:sz="0" w:space="0" w:color="auto"/>
            <w:right w:val="none" w:sz="0" w:space="0" w:color="auto"/>
          </w:divBdr>
        </w:div>
        <w:div w:id="1238638607">
          <w:marLeft w:val="1800"/>
          <w:marRight w:val="0"/>
          <w:marTop w:val="100"/>
          <w:marBottom w:val="0"/>
          <w:divBdr>
            <w:top w:val="none" w:sz="0" w:space="0" w:color="auto"/>
            <w:left w:val="none" w:sz="0" w:space="0" w:color="auto"/>
            <w:bottom w:val="none" w:sz="0" w:space="0" w:color="auto"/>
            <w:right w:val="none" w:sz="0" w:space="0" w:color="auto"/>
          </w:divBdr>
        </w:div>
      </w:divsChild>
    </w:div>
    <w:div w:id="2040087757">
      <w:bodyDiv w:val="1"/>
      <w:marLeft w:val="0"/>
      <w:marRight w:val="0"/>
      <w:marTop w:val="0"/>
      <w:marBottom w:val="0"/>
      <w:divBdr>
        <w:top w:val="none" w:sz="0" w:space="0" w:color="auto"/>
        <w:left w:val="none" w:sz="0" w:space="0" w:color="auto"/>
        <w:bottom w:val="none" w:sz="0" w:space="0" w:color="auto"/>
        <w:right w:val="none" w:sz="0" w:space="0" w:color="auto"/>
      </w:divBdr>
      <w:divsChild>
        <w:div w:id="1673987186">
          <w:marLeft w:val="360"/>
          <w:marRight w:val="0"/>
          <w:marTop w:val="200"/>
          <w:marBottom w:val="0"/>
          <w:divBdr>
            <w:top w:val="none" w:sz="0" w:space="0" w:color="auto"/>
            <w:left w:val="none" w:sz="0" w:space="0" w:color="auto"/>
            <w:bottom w:val="none" w:sz="0" w:space="0" w:color="auto"/>
            <w:right w:val="none" w:sz="0" w:space="0" w:color="auto"/>
          </w:divBdr>
        </w:div>
        <w:div w:id="1370372207">
          <w:marLeft w:val="1080"/>
          <w:marRight w:val="0"/>
          <w:marTop w:val="100"/>
          <w:marBottom w:val="0"/>
          <w:divBdr>
            <w:top w:val="none" w:sz="0" w:space="0" w:color="auto"/>
            <w:left w:val="none" w:sz="0" w:space="0" w:color="auto"/>
            <w:bottom w:val="none" w:sz="0" w:space="0" w:color="auto"/>
            <w:right w:val="none" w:sz="0" w:space="0" w:color="auto"/>
          </w:divBdr>
        </w:div>
        <w:div w:id="1198658861">
          <w:marLeft w:val="1080"/>
          <w:marRight w:val="0"/>
          <w:marTop w:val="100"/>
          <w:marBottom w:val="0"/>
          <w:divBdr>
            <w:top w:val="none" w:sz="0" w:space="0" w:color="auto"/>
            <w:left w:val="none" w:sz="0" w:space="0" w:color="auto"/>
            <w:bottom w:val="none" w:sz="0" w:space="0" w:color="auto"/>
            <w:right w:val="none" w:sz="0" w:space="0" w:color="auto"/>
          </w:divBdr>
        </w:div>
        <w:div w:id="1360617862">
          <w:marLeft w:val="1080"/>
          <w:marRight w:val="0"/>
          <w:marTop w:val="100"/>
          <w:marBottom w:val="0"/>
          <w:divBdr>
            <w:top w:val="none" w:sz="0" w:space="0" w:color="auto"/>
            <w:left w:val="none" w:sz="0" w:space="0" w:color="auto"/>
            <w:bottom w:val="none" w:sz="0" w:space="0" w:color="auto"/>
            <w:right w:val="none" w:sz="0" w:space="0" w:color="auto"/>
          </w:divBdr>
        </w:div>
        <w:div w:id="624654977">
          <w:marLeft w:val="1800"/>
          <w:marRight w:val="0"/>
          <w:marTop w:val="100"/>
          <w:marBottom w:val="0"/>
          <w:divBdr>
            <w:top w:val="none" w:sz="0" w:space="0" w:color="auto"/>
            <w:left w:val="none" w:sz="0" w:space="0" w:color="auto"/>
            <w:bottom w:val="none" w:sz="0" w:space="0" w:color="auto"/>
            <w:right w:val="none" w:sz="0" w:space="0" w:color="auto"/>
          </w:divBdr>
        </w:div>
        <w:div w:id="910383280">
          <w:marLeft w:val="1080"/>
          <w:marRight w:val="0"/>
          <w:marTop w:val="100"/>
          <w:marBottom w:val="0"/>
          <w:divBdr>
            <w:top w:val="none" w:sz="0" w:space="0" w:color="auto"/>
            <w:left w:val="none" w:sz="0" w:space="0" w:color="auto"/>
            <w:bottom w:val="none" w:sz="0" w:space="0" w:color="auto"/>
            <w:right w:val="none" w:sz="0" w:space="0" w:color="auto"/>
          </w:divBdr>
        </w:div>
        <w:div w:id="43064523">
          <w:marLeft w:val="1080"/>
          <w:marRight w:val="0"/>
          <w:marTop w:val="100"/>
          <w:marBottom w:val="0"/>
          <w:divBdr>
            <w:top w:val="none" w:sz="0" w:space="0" w:color="auto"/>
            <w:left w:val="none" w:sz="0" w:space="0" w:color="auto"/>
            <w:bottom w:val="none" w:sz="0" w:space="0" w:color="auto"/>
            <w:right w:val="none" w:sz="0" w:space="0" w:color="auto"/>
          </w:divBdr>
        </w:div>
        <w:div w:id="1581214966">
          <w:marLeft w:val="1080"/>
          <w:marRight w:val="0"/>
          <w:marTop w:val="100"/>
          <w:marBottom w:val="0"/>
          <w:divBdr>
            <w:top w:val="none" w:sz="0" w:space="0" w:color="auto"/>
            <w:left w:val="none" w:sz="0" w:space="0" w:color="auto"/>
            <w:bottom w:val="none" w:sz="0" w:space="0" w:color="auto"/>
            <w:right w:val="none" w:sz="0" w:space="0" w:color="auto"/>
          </w:divBdr>
        </w:div>
        <w:div w:id="1360547241">
          <w:marLeft w:val="1080"/>
          <w:marRight w:val="0"/>
          <w:marTop w:val="100"/>
          <w:marBottom w:val="0"/>
          <w:divBdr>
            <w:top w:val="none" w:sz="0" w:space="0" w:color="auto"/>
            <w:left w:val="none" w:sz="0" w:space="0" w:color="auto"/>
            <w:bottom w:val="none" w:sz="0" w:space="0" w:color="auto"/>
            <w:right w:val="none" w:sz="0" w:space="0" w:color="auto"/>
          </w:divBdr>
        </w:div>
        <w:div w:id="193736104">
          <w:marLeft w:val="1080"/>
          <w:marRight w:val="0"/>
          <w:marTop w:val="100"/>
          <w:marBottom w:val="0"/>
          <w:divBdr>
            <w:top w:val="none" w:sz="0" w:space="0" w:color="auto"/>
            <w:left w:val="none" w:sz="0" w:space="0" w:color="auto"/>
            <w:bottom w:val="none" w:sz="0" w:space="0" w:color="auto"/>
            <w:right w:val="none" w:sz="0" w:space="0" w:color="auto"/>
          </w:divBdr>
        </w:div>
        <w:div w:id="1504664515">
          <w:marLeft w:val="1800"/>
          <w:marRight w:val="0"/>
          <w:marTop w:val="100"/>
          <w:marBottom w:val="0"/>
          <w:divBdr>
            <w:top w:val="none" w:sz="0" w:space="0" w:color="auto"/>
            <w:left w:val="none" w:sz="0" w:space="0" w:color="auto"/>
            <w:bottom w:val="none" w:sz="0" w:space="0" w:color="auto"/>
            <w:right w:val="none" w:sz="0" w:space="0" w:color="auto"/>
          </w:divBdr>
        </w:div>
        <w:div w:id="395131198">
          <w:marLeft w:val="1080"/>
          <w:marRight w:val="0"/>
          <w:marTop w:val="100"/>
          <w:marBottom w:val="0"/>
          <w:divBdr>
            <w:top w:val="none" w:sz="0" w:space="0" w:color="auto"/>
            <w:left w:val="none" w:sz="0" w:space="0" w:color="auto"/>
            <w:bottom w:val="none" w:sz="0" w:space="0" w:color="auto"/>
            <w:right w:val="none" w:sz="0" w:space="0" w:color="auto"/>
          </w:divBdr>
        </w:div>
        <w:div w:id="2114351435">
          <w:marLeft w:val="1800"/>
          <w:marRight w:val="0"/>
          <w:marTop w:val="100"/>
          <w:marBottom w:val="0"/>
          <w:divBdr>
            <w:top w:val="none" w:sz="0" w:space="0" w:color="auto"/>
            <w:left w:val="none" w:sz="0" w:space="0" w:color="auto"/>
            <w:bottom w:val="none" w:sz="0" w:space="0" w:color="auto"/>
            <w:right w:val="none" w:sz="0" w:space="0" w:color="auto"/>
          </w:divBdr>
        </w:div>
        <w:div w:id="41440166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CF846-6E7E-4AB6-B334-093968A29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8168</TotalTime>
  <Pages>3</Pages>
  <Words>832</Words>
  <Characters>4744</Characters>
  <Application>Microsoft Office Word</Application>
  <DocSecurity>0</DocSecurity>
  <Lines>39</Lines>
  <Paragraphs>11</Paragraphs>
  <ScaleCrop>false</ScaleCrop>
  <Company>Huawei Technologies Co.,Ltd.</Company>
  <LinksUpToDate>false</LinksUpToDate>
  <CharactersWithSpaces>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99</cp:revision>
  <dcterms:created xsi:type="dcterms:W3CDTF">2021-03-17T07:22:00Z</dcterms:created>
  <dcterms:modified xsi:type="dcterms:W3CDTF">2021-04-02T14:30:00Z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(3)/f6A8NlvnrtLgDALvJ/ICLNRrgKA94AEALZSXuOXXZ8s+hWWv+nVfMaokQrbIiI8+awC884Z
z8HsJOF5S3wB1OOHVsaeAUssiTHA40tV0goHzOcYxMtYC+I77H6oOkkReUzRKVufWPMc8G4u
EyzgRzeL1KccW7vD86Vw+C76pLxBPNlXczmbKdzNSx755bi96vGsEZH1ILlS7jUDbBz0i/GB
NL5vV25AVAtSlw+O9J</vt:lpwstr>
  </property>
  <property fmtid="{D5CDD505-2E9C-101B-9397-08002B2CF9AE}" pid="3" name="_2015_ms_pID_7253431">
    <vt:lpwstr>CvMlB3r1zAOSEScRf/68tCECCASoK7tWzGUbgQbFB4zcw2xw6LEPaM
PKiFxZdwwBXRfBAlwbdA/LeFMOq9o0u1fZtxRXZqSVBAzPC5NiC/S4sBV3QXxhU2VcK9nNV2
uvVPEV66TXw0jeG3vIVhRxQomtcEZSvVZ57Yp85Omx/m6JQl1LLC4nlWJ6Iat01vsAsk1fAV
A85fHwUtm2sroG//mBjHxCGpPiKmS38VvT8t</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1617373574</vt:lpwstr>
  </property>
</Properties>
</file>